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highlight w:val="none"/>
        </w:rPr>
      </w:pPr>
      <w:r>
        <w:rPr>
          <w:color w:val="000000"/>
          <w:highlight w:val="none"/>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jc w:val="center"/>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项目名称：</w:t>
      </w:r>
      <w:r>
        <w:rPr>
          <w:rFonts w:hint="eastAsia" w:ascii="Times New Roman" w:hAnsi="Times New Roman"/>
          <w:b/>
          <w:color w:val="000000"/>
          <w:sz w:val="30"/>
          <w:szCs w:val="30"/>
          <w:highlight w:val="none"/>
          <w:lang w:eastAsia="zh-CN" w:bidi="ar"/>
        </w:rPr>
        <w:t xml:space="preserve">沭阳县2026年度计划生育系列保险采购项目</w:t>
      </w:r>
      <w:r/>
    </w:p>
    <w:p>
      <w:pPr>
        <w:ind w:firstLine="1506"/>
        <w:jc w:val="cente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904"/>
        <w:jc w:val="both"/>
        <w:rPr>
          <w:rFonts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t xml:space="preserve">项目编号：JSZC-321322-JSHR-G2026-0033</w:t>
      </w:r>
      <w:r/>
    </w:p>
    <w:p>
      <w:pPr>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51"/>
        <w:tblpPr w:horzAnchor="page" w:tblpX="2413" w:vertAnchor="text" w:tblpY="466" w:leftFromText="180" w:topFromText="0" w:rightFromText="180" w:bottomFromText="0"/>
        <w:tblW w:w="7891" w:type="dxa"/>
        <w:tblInd w:w="-108" w:type="dxa"/>
        <w:tblLayout w:type="fixed"/>
        <w:tblCellMar>
          <w:left w:w="108" w:type="dxa"/>
          <w:top w:w="0" w:type="dxa"/>
          <w:right w:w="108" w:type="dxa"/>
          <w:bottom w:w="0" w:type="dxa"/>
        </w:tblCellMar>
        <w:tblLook w:val="04A0" w:firstRow="1" w:lastRow="0" w:firstColumn="1" w:lastColumn="0" w:noHBand="0" w:noVBand="1"/>
      </w:tblPr>
      <w:tblGrid>
        <w:gridCol w:w="2675"/>
        <w:gridCol w:w="5216"/>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color w:val="000000"/>
                <w:sz w:val="24"/>
                <w:szCs w:val="24"/>
                <w:highlight w:val="none"/>
              </w:rPr>
            </w:pPr>
            <w:r>
              <w:rPr>
                <w:rFonts w:hint="eastAsia" w:ascii="Times New Roman" w:hAnsi="Times New Roman"/>
                <w:b/>
                <w:bCs/>
                <w:color w:val="000000"/>
                <w:spacing w:val="45"/>
                <w:sz w:val="32"/>
                <w:szCs w:val="24"/>
                <w:highlight w:val="none"/>
              </w:rPr>
              <w:t xml:space="preserve">采  购 人</w:t>
            </w:r>
            <w:r>
              <w:rPr>
                <w:rFonts w:hint="eastAsia" w:ascii="Times New Roman" w:hAnsi="Times New Roman"/>
                <w:b/>
                <w:bCs/>
                <w:color w:val="000000"/>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5216" w:type="dxa"/>
            <w:vAlign w:val="center"/>
            <w:textDirection w:val="lrTb"/>
            <w:noWrap w:val="false"/>
          </w:tcPr>
          <w:p>
            <w:pPr>
              <w:jc w:val="left"/>
              <w:spacing w:line="500" w:lineRule="exact"/>
              <w:rPr>
                <w:rFonts w:hint="eastAsia" w:ascii="仿宋" w:hAnsi="仿宋" w:cs="仿宋"/>
                <w:color w:val="000000"/>
                <w:sz w:val="24"/>
                <w:szCs w:val="24"/>
                <w:highlight w:val="none"/>
              </w:rPr>
            </w:pPr>
            <w:r>
              <w:rPr>
                <w:rFonts w:hint="eastAsia" w:ascii="Times New Roman" w:hAnsi="Times New Roman" w:cs="Times New Roman"/>
                <w:b/>
                <w:color w:val="000000"/>
                <w:sz w:val="30"/>
                <w:szCs w:val="30"/>
                <w:highlight w:val="none"/>
                <w:lang w:eastAsia="zh-CN" w:bidi="ar"/>
              </w:rPr>
              <w:t xml:space="preserve">沭阳县卫生健康局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color w:val="000000"/>
                <w:spacing w:val="45"/>
                <w:sz w:val="32"/>
                <w:szCs w:val="24"/>
                <w:highlight w:val="none"/>
              </w:rPr>
            </w:pPr>
            <w:r>
              <w:rPr>
                <w:rFonts w:hint="eastAsia" w:ascii="Times New Roman" w:hAnsi="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216" w:type="dxa"/>
            <w:vAlign w:val="center"/>
            <w:textDirection w:val="lrTb"/>
            <w:noWrap w:val="false"/>
          </w:tcPr>
          <w:p>
            <w:pPr>
              <w:jc w:val="left"/>
              <w:spacing w:line="500" w:lineRule="exact"/>
              <w:rPr>
                <w:rFonts w:hint="eastAsia" w:ascii="仿宋" w:hAnsi="仿宋" w:cs="仿宋"/>
                <w:color w:val="000000"/>
                <w:sz w:val="24"/>
                <w:szCs w:val="24"/>
                <w:highlight w:val="yellow"/>
              </w:rPr>
            </w:pPr>
            <w:r>
              <w:rPr>
                <w:rFonts w:hint="eastAsia" w:ascii="Times New Roman" w:hAnsi="Times New Roman" w:cs="Times New Roman"/>
                <w:b/>
                <w:color w:val="000000"/>
                <w:sz w:val="30"/>
                <w:szCs w:val="30"/>
                <w:highlight w:val="none"/>
                <w:lang w:eastAsia="zh-CN" w:bidi="ar"/>
              </w:rPr>
              <w:t xml:space="preserve">江苏宏润建设项目管理咨询有限公司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lang w:bidi="ar"/>
        </w:rPr>
      </w:pPr>
      <w:r>
        <w:rPr>
          <w:rFonts w:ascii="Arial" w:hAnsi="Arial"/>
          <w:b/>
          <w:color w:val="000000"/>
          <w:sz w:val="32"/>
          <w:szCs w:val="24"/>
          <w:highlight w:val="none"/>
          <w:lang w:bidi="ar"/>
        </w:rPr>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w:t>
      </w:r>
      <w:r>
        <w:rPr>
          <w:rFonts w:hint="eastAsia" w:ascii="Arial" w:hAnsi="Arial"/>
          <w:b/>
          <w:color w:val="000000"/>
          <w:sz w:val="32"/>
          <w:szCs w:val="24"/>
          <w:highlight w:val="none"/>
          <w:lang w:val="en-US" w:eastAsia="zh-CN" w:bidi="ar"/>
        </w:rPr>
        <w:t xml:space="preserve">26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9</w:t>
      </w:r>
      <w:r>
        <w:rPr>
          <w:rFonts w:hint="eastAsia" w:ascii="Arial" w:hAnsi="Arial" w:cs="宋体"/>
          <w:b/>
          <w:color w:val="000000"/>
          <w:sz w:val="32"/>
          <w:szCs w:val="24"/>
          <w:highlight w:val="none"/>
          <w:lang w:bidi="ar"/>
        </w:rPr>
        <w:t xml:space="preserve">月</w:t>
      </w:r>
      <w:r>
        <w:rPr>
          <w:rFonts w:hint="eastAsia" w:ascii="Arial" w:hAnsi="Arial" w:cs="宋体"/>
          <w:b/>
          <w:color w:val="000000"/>
          <w:sz w:val="32"/>
          <w:szCs w:val="24"/>
          <w:highlight w:val="none"/>
          <w:lang w:val="en-US" w:eastAsia="zh-CN" w:bidi="ar"/>
        </w:rPr>
        <w:t xml:space="preserve">15</w:t>
      </w:r>
      <w:r>
        <w:rPr>
          <w:rFonts w:hint="eastAsia" w:ascii="Arial" w:hAnsi="Arial" w:cs="宋体"/>
          <w:b/>
          <w:color w:val="000000"/>
          <w:sz w:val="32"/>
          <w:szCs w:val="24"/>
          <w:highlight w:val="none"/>
          <w:lang w:bidi="ar"/>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rFonts w:hint="eastAsia"/>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pPr>
      <w:r>
        <w:rPr>
          <w:rFonts w:hint="eastAsia"/>
          <w:b/>
          <w:color w:val="000000"/>
          <w:sz w:val="44"/>
          <w:szCs w:val="4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34"/>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t xml:space="preserve">2</w:t>
      </w:r>
      <w:r/>
    </w:p>
    <w:p>
      <w:pPr>
        <w:pStyle w:val="834"/>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34"/>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21</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34"/>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25</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34"/>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_Toc2513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34"/>
        <w:spacing w:line="600" w:lineRule="exact"/>
        <w:tabs>
          <w:tab w:val="right" w:pos="9185" w:leader="dot"/>
        </w:tabs>
        <w:rPr>
          <w:color w:val="000000"/>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_Toc12937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47</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footerReference w:type="default" r:id="rId12"/>
          <w:footnotePr/>
          <w:endnotePr/>
          <w:type w:val="nextPage"/>
          <w:pgSz w:w="11907" w:h="16840" w:orient="portrait"/>
          <w:pgMar w:top="1474" w:right="1304" w:bottom="1474" w:left="1418" w:header="851" w:footer="851" w:gutter="0"/>
          <w:pgNumType w:start="1"/>
          <w:cols w:num="1" w:sep="0" w:space="1701" w:equalWidth="1"/>
          <w:docGrid w:linePitch="360"/>
        </w:sectPr>
        <w:outlineLvl w:val="0"/>
      </w:pPr>
      <w:r/>
      <w:bookmarkStart w:id="2" w:name="_Toc81575189"/>
      <w:r/>
      <w:bookmarkStart w:id="3" w:name="_Toc81575152"/>
      <w:r/>
      <w:r/>
    </w:p>
    <w:p>
      <w:pPr>
        <w:pStyle w:val="777"/>
        <w:jc w:val="center"/>
        <w:spacing w:before="200"/>
        <w:rPr>
          <w:rFonts w:hint="eastAsia" w:eastAsia="黑体"/>
          <w:color w:val="000000"/>
          <w:sz w:val="44"/>
          <w:highlight w:val="none"/>
        </w:rPr>
      </w:pPr>
      <w:r/>
      <w:bookmarkStart w:id="4" w:name="_Toc10813"/>
      <w:r/>
      <w:bookmarkStart w:id="5" w:name="_Toc30943"/>
      <w:r/>
      <w:bookmarkStart w:id="6" w:name="_Toc25722"/>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pageBreakBefore w:val="0"/>
        <w:spacing w:line="360" w:lineRule="auto"/>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eastAsia="zh-CN"/>
        </w:rPr>
        <w:t xml:space="preserve">沭阳县卫生健康局</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u w:val="single"/>
          <w:lang w:eastAsia="zh-CN"/>
        </w:rPr>
        <w:t xml:space="preserve">江苏宏润建设项目管理咨询有限公司</w:t>
      </w:r>
      <w:r>
        <w:rPr>
          <w:rFonts w:hint="eastAsia" w:ascii="Times New Roman" w:hAnsi="Times New Roman" w:cs="方正仿宋_GBK"/>
          <w:color w:val="000000"/>
          <w:sz w:val="24"/>
          <w:szCs w:val="24"/>
          <w:highlight w:val="none"/>
        </w:rPr>
        <w:t xml:space="preserve">就</w:t>
      </w:r>
      <w:r>
        <w:rPr>
          <w:rFonts w:hint="eastAsia" w:ascii="宋体" w:hAnsi="宋体"/>
          <w:color w:val="000000"/>
          <w:sz w:val="24"/>
          <w:szCs w:val="24"/>
          <w:highlight w:val="none"/>
          <w:u w:val="single"/>
          <w:lang w:eastAsia="zh-CN"/>
        </w:rPr>
        <w:t xml:space="preserve">沭阳县2026年度计划生育系列保险采购项目</w:t>
      </w:r>
      <w:r>
        <w:rPr>
          <w:rFonts w:hint="eastAsia" w:ascii="宋体" w:hAnsi="宋体"/>
          <w:color w:val="000000"/>
          <w:sz w:val="24"/>
          <w:szCs w:val="24"/>
          <w:highlight w:val="none"/>
          <w:u w:val="single"/>
        </w:rPr>
        <w:t xml:space="preserve">(JSZC-321322-JSHR-G2026-0033)</w:t>
      </w:r>
      <w:r>
        <w:rPr>
          <w:rFonts w:hint="eastAsia" w:ascii="Times New Roman" w:hAnsi="Times New Roman" w:cs="方正仿宋_GBK"/>
          <w:color w:val="000000"/>
          <w:sz w:val="24"/>
          <w:szCs w:val="24"/>
          <w:highlight w:val="none"/>
        </w:rPr>
        <w:t xml:space="preserve">进行公开招标采购，欢迎符合条件的投标人投标。</w:t>
      </w:r>
      <w:r/>
    </w:p>
    <w:p>
      <w:pPr>
        <w:pageBreakBefore w:val="0"/>
        <w:spacing w:line="360" w:lineRule="auto"/>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pageBreakBefore w:val="0"/>
        <w:spacing w:line="360" w:lineRule="auto"/>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沭阳县2026年度计划生育系列保险采购项目</w:t>
      </w:r>
      <w:r>
        <w:rPr>
          <w:rFonts w:hint="eastAsia" w:ascii="Times New Roman" w:hAnsi="Times New Roman" w:cs="方正仿宋_GBK"/>
          <w:color w:val="000000"/>
          <w:sz w:val="24"/>
          <w:szCs w:val="24"/>
          <w:highlight w:val="none"/>
        </w:rPr>
        <w:t xml:space="preserve">的潜在投标人可在</w:t>
      </w:r>
      <w:r>
        <w:rPr>
          <w:rFonts w:hint="eastAsia" w:ascii="Times New Roman" w:hAnsi="Times New Roman" w:cs="方正仿宋_GBK"/>
          <w:color w:val="000000"/>
          <w:sz w:val="24"/>
          <w:szCs w:val="24"/>
          <w:highlight w:val="none"/>
          <w:u w:val="single"/>
        </w:rPr>
        <w:t xml:space="preserve">“江苏政府采购网”、“宿迁市政府采购网”自行免费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w:t>
      </w:r>
      <w:r>
        <w:rPr>
          <w:rFonts w:hint="eastAsia" w:ascii="宋体" w:hAnsi="宋体"/>
          <w:color w:val="000000"/>
          <w:sz w:val="24"/>
          <w:szCs w:val="24"/>
          <w:highlight w:val="none"/>
          <w:u w:val="single"/>
          <w:lang w:val="en-US" w:eastAsia="zh-CN"/>
        </w:rPr>
        <w:t xml:space="preserve">026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10</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点30分</w:t>
      </w:r>
      <w:r>
        <w:rPr>
          <w:rFonts w:hint="eastAsia" w:ascii="宋体" w:hAnsi="宋体"/>
          <w:bCs/>
          <w:color w:val="000000"/>
          <w:sz w:val="24"/>
          <w:szCs w:val="24"/>
          <w:highlight w:val="none"/>
          <w:u w:val="none"/>
        </w:rPr>
        <w:t xml:space="preserve">（</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p>
    <w:p>
      <w:pPr>
        <w:pStyle w:val="778"/>
        <w:ind w:firstLine="643"/>
        <w:pageBreakBefore w:val="0"/>
        <w:spacing w:before="0" w:after="0" w:line="360" w:lineRule="auto"/>
        <w:rPr>
          <w:rFonts w:hint="eastAsia" w:eastAsia="宋体" w:cs="Arial"/>
          <w:bCs/>
          <w:color w:val="000000"/>
          <w:szCs w:val="22"/>
          <w:highlight w:val="none"/>
        </w:rPr>
      </w:pPr>
      <w:r/>
      <w:bookmarkStart w:id="7" w:name="_Toc38985263"/>
      <w:r/>
      <w:bookmarkStart w:id="8" w:name="_Toc28359002"/>
      <w:r/>
      <w:bookmarkStart w:id="9" w:name="_Toc35393621"/>
      <w:r/>
      <w:bookmarkStart w:id="10" w:name="_Toc35393790"/>
      <w:r/>
      <w:bookmarkStart w:id="11" w:name="_Toc28359079"/>
      <w:r/>
      <w:bookmarkStart w:id="12" w:name="_Toc2584"/>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pageBreakBefore w:val="0"/>
        <w:spacing w:line="360" w:lineRule="auto"/>
        <w:rPr>
          <w:rFonts w:hint="eastAsia" w:ascii="Times New Roman" w:hAnsi="Times New Roman" w:eastAsia="宋体" w:cs="仿宋"/>
          <w:color w:val="000000"/>
          <w:sz w:val="24"/>
          <w:szCs w:val="24"/>
          <w:highlight w:val="none"/>
          <w:lang w:eastAsia="zh-CN"/>
        </w:rPr>
      </w:pPr>
      <w:r>
        <w:rPr>
          <w:rFonts w:hint="eastAsia" w:ascii="Times New Roman" w:hAnsi="Times New Roman" w:cs="仿宋"/>
          <w:color w:val="000000"/>
          <w:sz w:val="24"/>
          <w:szCs w:val="24"/>
          <w:highlight w:val="none"/>
        </w:rPr>
        <w:t xml:space="preserve">1.项目编号：JSZC-321322-JSHR-G2026-0033</w:t>
      </w:r>
      <w:r/>
    </w:p>
    <w:p>
      <w:pPr>
        <w:ind w:firstLine="480"/>
        <w:pageBreakBefore w:val="0"/>
        <w:spacing w:line="360" w:lineRule="auto"/>
        <w:rPr>
          <w:rFonts w:hint="eastAsia" w:ascii="Times New Roman" w:hAnsi="Times New Roman" w:eastAsia="宋体" w:cs="仿宋"/>
          <w:color w:val="000000"/>
          <w:sz w:val="24"/>
          <w:szCs w:val="24"/>
          <w:highlight w:val="none"/>
          <w:lang w:eastAsia="zh-CN"/>
        </w:rPr>
      </w:pPr>
      <w:r>
        <w:rPr>
          <w:rFonts w:hint="eastAsia" w:ascii="Times New Roman" w:hAnsi="Times New Roman" w:cs="仿宋"/>
          <w:color w:val="000000"/>
          <w:sz w:val="24"/>
          <w:szCs w:val="24"/>
          <w:highlight w:val="none"/>
        </w:rPr>
        <w:t xml:space="preserve">2.项目名称：</w:t>
      </w:r>
      <w:bookmarkEnd w:id="13"/>
      <w:r>
        <w:rPr>
          <w:rFonts w:hint="eastAsia" w:ascii="Times New Roman" w:hAnsi="Times New Roman" w:cs="仿宋"/>
          <w:color w:val="000000"/>
          <w:sz w:val="24"/>
          <w:szCs w:val="24"/>
          <w:highlight w:val="none"/>
          <w:lang w:eastAsia="zh-CN"/>
        </w:rPr>
        <w:t xml:space="preserve">沭阳县2026年度计划生育系列保险采购项目</w:t>
      </w:r>
      <w:r/>
    </w:p>
    <w:p>
      <w:pPr>
        <w:ind w:firstLine="480"/>
        <w:pageBreakBefore w:val="0"/>
        <w:spacing w:line="360" w:lineRule="auto"/>
        <w:rPr>
          <w:rFonts w:hint="eastAsia" w:ascii="Times New Roman" w:hAnsi="Times New Roman" w:eastAsia="宋体" w:cs="仿宋"/>
          <w:color w:val="000000"/>
          <w:sz w:val="24"/>
          <w:szCs w:val="24"/>
          <w:highlight w:val="none"/>
        </w:rPr>
      </w:pPr>
      <w:r>
        <w:rPr>
          <w:rFonts w:hint="eastAsia" w:ascii="Times New Roman" w:hAnsi="Times New Roman" w:cs="仿宋"/>
          <w:color w:val="000000"/>
          <w:sz w:val="24"/>
          <w:szCs w:val="24"/>
          <w:highlight w:val="none"/>
        </w:rPr>
        <w:t xml:space="preserve">3.预算金额：202</w:t>
      </w:r>
      <w:r>
        <w:rPr>
          <w:rFonts w:hint="eastAsia" w:ascii="Times New Roman" w:hAnsi="Times New Roman" w:cs="仿宋"/>
          <w:color w:val="000000"/>
          <w:sz w:val="24"/>
          <w:szCs w:val="24"/>
          <w:highlight w:val="none"/>
          <w:lang w:val="en-US" w:eastAsia="zh-CN"/>
        </w:rPr>
        <w:t xml:space="preserve">6</w:t>
      </w:r>
      <w:r>
        <w:rPr>
          <w:rFonts w:hint="eastAsia" w:ascii="Times New Roman" w:hAnsi="Times New Roman" w:cs="仿宋"/>
          <w:color w:val="000000"/>
          <w:sz w:val="24"/>
          <w:szCs w:val="24"/>
          <w:highlight w:val="none"/>
        </w:rPr>
        <w:t xml:space="preserve">年度全县计生系列保险拟参保</w:t>
      </w:r>
      <w:r>
        <w:rPr>
          <w:rFonts w:hint="eastAsia" w:ascii="Times New Roman" w:hAnsi="Times New Roman" w:cs="仿宋"/>
          <w:color w:val="000000"/>
          <w:sz w:val="24"/>
          <w:szCs w:val="24"/>
          <w:highlight w:val="none"/>
          <w:lang w:eastAsia="zh-CN"/>
        </w:rPr>
        <w:t xml:space="preserve">53896</w:t>
      </w:r>
      <w:r>
        <w:rPr>
          <w:rFonts w:hint="eastAsia" w:ascii="Times New Roman" w:hAnsi="Times New Roman" w:cs="仿宋"/>
          <w:color w:val="000000"/>
          <w:sz w:val="24"/>
          <w:szCs w:val="24"/>
          <w:highlight w:val="none"/>
        </w:rPr>
        <w:t xml:space="preserve">人，</w:t>
      </w:r>
      <w:r>
        <w:rPr>
          <w:rFonts w:hint="eastAsia" w:ascii="Times New Roman" w:hAnsi="Times New Roman" w:cs="仿宋"/>
          <w:color w:val="000000"/>
          <w:sz w:val="24"/>
          <w:szCs w:val="24"/>
          <w:highlight w:val="none"/>
          <w:lang w:val="en-US" w:eastAsia="zh-CN"/>
        </w:rPr>
        <w:t xml:space="preserve">预算金额</w:t>
      </w:r>
      <w:r>
        <w:rPr>
          <w:rFonts w:hint="eastAsia" w:ascii="Times New Roman" w:hAnsi="Times New Roman" w:cs="仿宋"/>
          <w:color w:val="000000"/>
          <w:sz w:val="24"/>
          <w:szCs w:val="24"/>
          <w:highlight w:val="none"/>
        </w:rPr>
        <w:t xml:space="preserve">共</w:t>
      </w:r>
      <w:r>
        <w:rPr>
          <w:rFonts w:hint="eastAsia" w:ascii="Times New Roman" w:hAnsi="Times New Roman" w:cs="仿宋"/>
          <w:color w:val="000000"/>
          <w:sz w:val="24"/>
          <w:szCs w:val="24"/>
          <w:highlight w:val="none"/>
          <w:lang w:val="en-US" w:eastAsia="zh-CN"/>
        </w:rPr>
        <w:t xml:space="preserve">计</w:t>
      </w:r>
      <w:r>
        <w:rPr>
          <w:rFonts w:hint="eastAsia" w:ascii="Times New Roman" w:hAnsi="Times New Roman" w:cs="仿宋"/>
          <w:color w:val="000000"/>
          <w:sz w:val="24"/>
          <w:szCs w:val="24"/>
          <w:highlight w:val="none"/>
          <w:lang w:eastAsia="zh-CN"/>
        </w:rPr>
        <w:t xml:space="preserve">488.094</w:t>
      </w:r>
      <w:r>
        <w:rPr>
          <w:rFonts w:hint="eastAsia" w:ascii="Times New Roman" w:hAnsi="Times New Roman" w:cs="仿宋"/>
          <w:color w:val="000000"/>
          <w:sz w:val="24"/>
          <w:szCs w:val="24"/>
          <w:highlight w:val="none"/>
        </w:rPr>
        <w:t xml:space="preserve">万元，</w:t>
      </w:r>
      <w:r>
        <w:rPr>
          <w:rFonts w:hint="eastAsia" w:ascii="Times New Roman" w:hAnsi="Times New Roman" w:eastAsia="宋体" w:cs="仿宋"/>
          <w:color w:val="000000"/>
          <w:sz w:val="24"/>
          <w:szCs w:val="24"/>
          <w:highlight w:val="none"/>
        </w:rPr>
        <w:t xml:space="preserve">本项目按照区域划分为</w:t>
      </w:r>
      <w:r>
        <w:rPr>
          <w:rFonts w:hint="eastAsia" w:ascii="Times New Roman" w:hAnsi="Times New Roman" w:eastAsia="宋体" w:cs="仿宋"/>
          <w:color w:val="000000"/>
          <w:sz w:val="24"/>
          <w:szCs w:val="24"/>
          <w:highlight w:val="none"/>
          <w:lang w:val="en-US" w:eastAsia="zh-CN"/>
        </w:rPr>
        <w:t xml:space="preserve">三</w:t>
      </w:r>
      <w:r>
        <w:rPr>
          <w:rFonts w:hint="eastAsia" w:ascii="Times New Roman" w:hAnsi="Times New Roman" w:eastAsia="宋体" w:cs="仿宋"/>
          <w:color w:val="000000"/>
          <w:sz w:val="24"/>
          <w:szCs w:val="24"/>
          <w:highlight w:val="none"/>
        </w:rPr>
        <w:t xml:space="preserve">个分包：</w:t>
      </w:r>
      <w:r/>
    </w:p>
    <w:p>
      <w:pPr>
        <w:ind w:firstLine="480"/>
        <w:pageBreakBefore w:val="0"/>
        <w:spacing w:line="360" w:lineRule="auto"/>
        <w:rPr>
          <w:rFonts w:hint="default" w:ascii="Times New Roman" w:hAnsi="Times New Roman" w:eastAsia="宋体" w:cs="仿宋"/>
          <w:color w:val="000000" w:themeColor="text1"/>
          <w:sz w:val="24"/>
          <w:szCs w:val="24"/>
          <w:highlight w:val="none"/>
          <w14:textFill>
            <w14:solidFill>
              <w14:schemeClr w14:val="tx1"/>
            </w14:solidFill>
          </w14:textFill>
        </w:rPr>
      </w:pPr>
      <w:r>
        <w:rPr>
          <w:rFonts w:hint="eastAsia" w:ascii="Times New Roman" w:hAnsi="Times New Roman" w:eastAsia="宋体" w:cs="仿宋"/>
          <w:color w:val="000000" w:themeColor="text1"/>
          <w:sz w:val="24"/>
          <w:szCs w:val="24"/>
          <w:highlight w:val="none"/>
          <w14:textFill>
            <w14:solidFill>
              <w14:schemeClr w14:val="tx1"/>
            </w14:solidFill>
          </w14:textFill>
        </w:rPr>
        <w:t xml:space="preserve">分包一：预算金额</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181.906</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万元，服务区域为：潼阳</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镇</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、梦溪</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街道</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、沭城</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街道</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、七雄</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街道</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、胡集</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镇</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、南湖</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街道</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、华冲</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镇</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、颜集</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镇</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、龙庙</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镇</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、钱集</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镇</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w:t>
      </w:r>
      <w:r/>
    </w:p>
    <w:p>
      <w:pPr>
        <w:ind w:firstLine="480"/>
        <w:pageBreakBefore w:val="0"/>
        <w:spacing w:line="360" w:lineRule="auto"/>
        <w:rPr>
          <w:rFonts w:hint="default" w:ascii="Times New Roman" w:hAnsi="Times New Roman" w:eastAsia="宋体" w:cs="仿宋"/>
          <w:color w:val="000000" w:themeColor="text1"/>
          <w:sz w:val="24"/>
          <w:szCs w:val="24"/>
          <w:highlight w:val="none"/>
          <w14:textFill>
            <w14:solidFill>
              <w14:schemeClr w14:val="tx1"/>
            </w14:solidFill>
          </w14:textFill>
        </w:rPr>
      </w:pPr>
      <w:r>
        <w:rPr>
          <w:rFonts w:hint="eastAsia" w:ascii="Times New Roman" w:hAnsi="Times New Roman" w:eastAsia="宋体" w:cs="仿宋"/>
          <w:color w:val="000000" w:themeColor="text1"/>
          <w:sz w:val="24"/>
          <w:szCs w:val="24"/>
          <w:highlight w:val="none"/>
          <w14:textFill>
            <w14:solidFill>
              <w14:schemeClr w14:val="tx1"/>
            </w14:solidFill>
          </w14:textFill>
        </w:rPr>
        <w:t xml:space="preserve">分包二：预算金额</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160.069</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万元，服务区域为：</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庙头</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镇</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扎下</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镇</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青伊湖镇</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章集</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街道</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韩山</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镇</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吴集</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镇</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西圩</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乡</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贤官</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镇</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高墟</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镇</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塘沟</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镇</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w:t>
      </w:r>
      <w:r/>
    </w:p>
    <w:p>
      <w:pPr>
        <w:ind w:firstLine="480"/>
        <w:pageBreakBefore w:val="0"/>
        <w:spacing w:line="360" w:lineRule="auto"/>
        <w:rPr>
          <w:rFonts w:hint="eastAsia" w:ascii="Times New Roman" w:hAnsi="Times New Roman" w:eastAsia="宋体" w:cs="仿宋"/>
          <w:color w:val="000000" w:themeColor="text1"/>
          <w:sz w:val="24"/>
          <w:szCs w:val="24"/>
          <w:highlight w:val="none"/>
          <w14:textFill>
            <w14:solidFill>
              <w14:schemeClr w14:val="tx1"/>
            </w14:solidFill>
          </w14:textFill>
        </w:rPr>
      </w:pPr>
      <w:r>
        <w:rPr>
          <w:rFonts w:hint="eastAsia" w:ascii="Times New Roman" w:hAnsi="Times New Roman" w:eastAsia="宋体" w:cs="仿宋"/>
          <w:color w:val="000000" w:themeColor="text1"/>
          <w:sz w:val="24"/>
          <w:szCs w:val="24"/>
          <w:highlight w:val="none"/>
          <w14:textFill>
            <w14:solidFill>
              <w14:schemeClr w14:val="tx1"/>
            </w14:solidFill>
          </w14:textFill>
        </w:rPr>
        <w:t xml:space="preserve">分包三：预算金额146.119万元，服务区域为：</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新河</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镇</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马厂</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镇</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耿圩</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镇</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十字</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街道</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陇集</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镇</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刘集</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镇</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悦来</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镇</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李恒</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镇</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沂涛</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镇</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桑</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墟</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镇</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w:t>
      </w:r>
      <w:r/>
    </w:p>
    <w:p>
      <w:pPr>
        <w:ind w:firstLine="480"/>
        <w:pageBreakBefore w:val="0"/>
        <w:spacing w:line="360" w:lineRule="auto"/>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lang w:val="en-US" w:eastAsia="zh-CN"/>
        </w:rPr>
        <w:t xml:space="preserve">4.</w:t>
      </w:r>
      <w:r>
        <w:rPr>
          <w:rFonts w:hint="eastAsia" w:ascii="Times New Roman" w:hAnsi="Times New Roman" w:eastAsia="宋体" w:cs="仿宋"/>
          <w:color w:val="000000"/>
          <w:sz w:val="24"/>
          <w:szCs w:val="24"/>
          <w:highlight w:val="none"/>
        </w:rPr>
        <w:t xml:space="preserve">本项目设定最高限价，最高限价为</w:t>
      </w:r>
      <w:bookmarkStart w:id="14" w:name="EB6c1f3d39c6914ae1bada8ccaa777b37a"/>
      <w:r>
        <w:rPr>
          <w:rFonts w:hint="eastAsia" w:ascii="Times New Roman" w:hAnsi="Times New Roman" w:cs="仿宋"/>
          <w:color w:val="000000"/>
          <w:sz w:val="24"/>
          <w:szCs w:val="24"/>
          <w:highlight w:val="none"/>
          <w:lang w:val="en-US" w:eastAsia="zh-CN"/>
        </w:rPr>
        <w:t xml:space="preserve">488.094</w:t>
      </w:r>
      <w:r>
        <w:rPr>
          <w:rFonts w:hint="eastAsia" w:ascii="Times New Roman" w:hAnsi="Times New Roman" w:eastAsia="宋体" w:cs="仿宋"/>
          <w:color w:val="000000"/>
          <w:sz w:val="24"/>
          <w:szCs w:val="24"/>
          <w:highlight w:val="none"/>
          <w:lang w:val="en-US" w:eastAsia="zh-CN"/>
        </w:rPr>
        <w:t xml:space="preserve">万元，其中</w:t>
      </w:r>
      <w:r>
        <w:rPr>
          <w:rFonts w:hint="eastAsia" w:ascii="Times New Roman" w:hAnsi="Times New Roman" w:eastAsia="宋体" w:cs="仿宋"/>
          <w:color w:val="000000"/>
          <w:sz w:val="24"/>
          <w:szCs w:val="24"/>
          <w:highlight w:val="none"/>
        </w:rPr>
        <w:t xml:space="preserve">分包一最高限价为</w:t>
      </w:r>
      <w:r>
        <w:rPr>
          <w:rFonts w:hint="eastAsia" w:ascii="Times New Roman" w:hAnsi="Times New Roman" w:eastAsia="宋体" w:cs="仿宋"/>
          <w:color w:val="000000"/>
          <w:sz w:val="24"/>
          <w:szCs w:val="24"/>
          <w:highlight w:val="none"/>
          <w:lang w:val="en-US" w:eastAsia="zh-CN"/>
        </w:rPr>
        <w:t xml:space="preserve">181.906</w:t>
      </w:r>
      <w:r>
        <w:rPr>
          <w:rFonts w:hint="eastAsia" w:ascii="Times New Roman" w:hAnsi="Times New Roman" w:eastAsia="宋体" w:cs="仿宋"/>
          <w:color w:val="000000"/>
          <w:sz w:val="24"/>
          <w:szCs w:val="24"/>
          <w:highlight w:val="none"/>
        </w:rPr>
        <w:t xml:space="preserve">万元</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分包二最高限价为</w:t>
      </w:r>
      <w:r>
        <w:rPr>
          <w:rFonts w:hint="eastAsia" w:ascii="Times New Roman" w:hAnsi="Times New Roman" w:eastAsia="宋体" w:cs="仿宋"/>
          <w:color w:val="000000"/>
          <w:sz w:val="24"/>
          <w:szCs w:val="24"/>
          <w:highlight w:val="none"/>
          <w:lang w:val="en-US" w:eastAsia="zh-CN"/>
        </w:rPr>
        <w:t xml:space="preserve">160.069</w:t>
      </w:r>
      <w:r>
        <w:rPr>
          <w:rFonts w:hint="eastAsia" w:ascii="Times New Roman" w:hAnsi="Times New Roman" w:eastAsia="宋体" w:cs="仿宋"/>
          <w:color w:val="000000"/>
          <w:sz w:val="24"/>
          <w:szCs w:val="24"/>
          <w:highlight w:val="none"/>
        </w:rPr>
        <w:t xml:space="preserve">万元</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分包三最高限价为146.119万元。</w:t>
      </w:r>
      <w:r/>
    </w:p>
    <w:p>
      <w:pPr>
        <w:numPr>
          <w:ilvl w:val="0"/>
          <w:numId w:val="0"/>
        </w:numPr>
        <w:ind w:firstLine="480"/>
        <w:pageBreakBefore w:val="0"/>
        <w:spacing w:line="360" w:lineRule="auto"/>
        <w:rPr>
          <w:rFonts w:hint="default" w:ascii="宋体" w:hAnsi="宋体"/>
          <w:color w:val="ff0000"/>
          <w:sz w:val="24"/>
          <w:szCs w:val="24"/>
        </w:rPr>
      </w:pPr>
      <w:r>
        <w:rPr>
          <w:rFonts w:hint="eastAsia" w:ascii="Times New Roman" w:hAnsi="Times New Roman"/>
          <w:color w:val="ff0000"/>
          <w:sz w:val="24"/>
          <w:szCs w:val="24"/>
          <w:u w:val="single"/>
        </w:rPr>
        <w:t xml:space="preserve">★注：本项目保费金额执行文件统一标准，因系统设置原因，请供应商在开标一览表中报价金额统一填写</w:t>
      </w:r>
      <w:r>
        <w:rPr>
          <w:rFonts w:hint="eastAsia" w:ascii="Times New Roman" w:hAnsi="Times New Roman"/>
          <w:color w:val="ff0000"/>
          <w:sz w:val="24"/>
          <w:szCs w:val="24"/>
          <w:u w:val="single"/>
          <w:lang w:val="en-US" w:eastAsia="zh-CN"/>
        </w:rPr>
        <w:t xml:space="preserve">所投分包的最高限价</w:t>
      </w:r>
      <w:r>
        <w:rPr>
          <w:rFonts w:hint="eastAsia" w:ascii="Times New Roman" w:hAnsi="Times New Roman"/>
          <w:color w:val="ff0000"/>
          <w:sz w:val="24"/>
          <w:szCs w:val="24"/>
          <w:u w:val="single"/>
        </w:rPr>
        <w:t xml:space="preserve">，具体格式按照开标一览表要求执行，未按照上述要求填写报价金额的作无效标处理。</w:t>
      </w:r>
      <w:bookmarkEnd w:id="14"/>
      <w:r/>
      <w:r/>
    </w:p>
    <w:p>
      <w:pPr>
        <w:ind w:firstLine="480"/>
        <w:pageBreakBefore w:val="0"/>
        <w:spacing w:line="360" w:lineRule="auto"/>
        <w:rPr>
          <w:rFonts w:hint="eastAsia" w:ascii="Times New Roman" w:hAnsi="Times New Roman" w:cs="仿宋"/>
          <w:color w:val="000000"/>
          <w:sz w:val="24"/>
          <w:szCs w:val="24"/>
          <w:highlight w:val="none"/>
        </w:rPr>
      </w:pPr>
      <w:r>
        <w:rPr>
          <w:rFonts w:hint="eastAsia" w:ascii="Times New Roman" w:hAnsi="Times New Roman" w:eastAsia="宋体" w:cs="仿宋"/>
          <w:color w:val="000000"/>
          <w:sz w:val="24"/>
          <w:szCs w:val="24"/>
          <w:highlight w:val="none"/>
        </w:rPr>
        <w:t xml:space="preserve">5.采购需求（简介）：</w:t>
      </w:r>
      <w:r>
        <w:rPr>
          <w:rFonts w:hint="eastAsia" w:ascii="Times New Roman" w:hAnsi="Times New Roman" w:eastAsia="宋体" w:cs="仿宋"/>
          <w:color w:val="000000"/>
          <w:sz w:val="24"/>
          <w:szCs w:val="24"/>
          <w:highlight w:val="none"/>
          <w:lang w:val="en-US" w:eastAsia="zh-CN"/>
        </w:rPr>
        <w:t xml:space="preserve">为保障全县计生家庭的合法权益，提升全县计生系列保险的服务水平，</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202</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6</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年度全县计生系列保险拟参保</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53896</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人，其中1</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1</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-14周岁非留守独生子女</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2418</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人；1</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1</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-14周岁留守独生子女</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650</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人；1</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1</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-14周岁独生子女父母</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4858</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人；独生子女父母达49周岁以上的</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45600</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人；计生特殊家庭父母</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370</w:t>
      </w: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人。</w:t>
      </w:r>
      <w:r>
        <w:rPr>
          <w:rFonts w:hint="eastAsia" w:ascii="Times New Roman" w:hAnsi="Times New Roman" w:eastAsia="宋体" w:cs="仿宋"/>
          <w:color w:val="000000"/>
          <w:sz w:val="24"/>
          <w:szCs w:val="24"/>
          <w:highlight w:val="none"/>
          <w:lang w:val="en-US" w:eastAsia="zh-CN"/>
        </w:rPr>
        <w:t xml:space="preserve">具体涉保人数及保费金额以县乡两级摸底调查为准。</w:t>
      </w:r>
      <w:r>
        <w:rPr>
          <w:rFonts w:hint="eastAsia" w:ascii="Times New Roman" w:hAnsi="Times New Roman" w:eastAsia="宋体" w:cs="仿宋"/>
          <w:color w:val="000000"/>
          <w:sz w:val="24"/>
          <w:szCs w:val="24"/>
          <w:highlight w:val="none"/>
        </w:rPr>
        <w:t xml:space="preserve">（各分包详细内容见本招标文件第四章）。</w:t>
      </w:r>
      <w:r/>
    </w:p>
    <w:p>
      <w:pPr>
        <w:ind w:firstLine="480"/>
        <w:pageBreakBefore w:val="0"/>
        <w:spacing w:line="360" w:lineRule="auto"/>
        <w:rPr>
          <w:rFonts w:hint="eastAsia" w:ascii="宋体" w:hAnsi="宋体" w:cs="宋体"/>
          <w:sz w:val="24"/>
          <w:szCs w:val="24"/>
        </w:rPr>
      </w:pPr>
      <w:r>
        <w:rPr>
          <w:rFonts w:hint="eastAsia" w:ascii="宋体" w:hAnsi="宋体" w:cs="宋体"/>
          <w:sz w:val="24"/>
          <w:szCs w:val="24"/>
        </w:rPr>
        <w:t xml:space="preserve">投标分包选择：为保证</w:t>
      </w:r>
      <w:r>
        <w:rPr>
          <w:rFonts w:hint="eastAsia" w:ascii="宋体" w:hAnsi="宋体" w:cs="宋体"/>
          <w:sz w:val="24"/>
          <w:szCs w:val="24"/>
          <w:lang w:val="en-US" w:eastAsia="zh-CN"/>
        </w:rPr>
        <w:t xml:space="preserve">本项目保险</w:t>
      </w:r>
      <w:r>
        <w:rPr>
          <w:rFonts w:hint="eastAsia" w:ascii="宋体" w:hAnsi="宋体" w:cs="宋体"/>
          <w:sz w:val="24"/>
          <w:szCs w:val="24"/>
        </w:rPr>
        <w:t xml:space="preserve">工作推进的同步性</w:t>
      </w:r>
      <w:r>
        <w:rPr>
          <w:rFonts w:hint="eastAsia" w:ascii="宋体" w:hAnsi="宋体" w:cs="宋体"/>
          <w:sz w:val="24"/>
          <w:szCs w:val="24"/>
          <w:lang w:eastAsia="zh-CN"/>
        </w:rPr>
        <w:t xml:space="preserve">，</w:t>
      </w:r>
      <w:r>
        <w:rPr>
          <w:rFonts w:hint="eastAsia" w:ascii="宋体" w:hAnsi="宋体" w:cs="宋体"/>
          <w:sz w:val="24"/>
          <w:szCs w:val="24"/>
        </w:rPr>
        <w:t xml:space="preserve">投标人可参与任意分包或全部分包的投标。</w:t>
      </w:r>
      <w:r/>
    </w:p>
    <w:p>
      <w:pPr>
        <w:ind w:firstLine="480"/>
        <w:pageBreakBefore w:val="0"/>
        <w:spacing w:line="360" w:lineRule="auto"/>
        <w:rPr>
          <w:rFonts w:hint="eastAsia" w:ascii="宋体" w:hAnsi="宋体" w:cs="宋体"/>
          <w:sz w:val="24"/>
          <w:szCs w:val="24"/>
        </w:rPr>
      </w:pPr>
      <w:r>
        <w:rPr>
          <w:rFonts w:hint="eastAsia" w:ascii="宋体" w:hAnsi="宋体" w:cs="宋体"/>
          <w:sz w:val="24"/>
          <w:szCs w:val="24"/>
        </w:rPr>
        <w:t xml:space="preserve">开标顺序：按分包序号从小到大依次，即先开分包一，</w:t>
      </w:r>
      <w:r>
        <w:rPr>
          <w:rFonts w:hint="eastAsia" w:ascii="宋体" w:hAnsi="宋体" w:cs="宋体"/>
          <w:sz w:val="24"/>
          <w:szCs w:val="24"/>
          <w:lang w:val="en-US" w:eastAsia="zh-CN"/>
        </w:rPr>
        <w:t xml:space="preserve">再</w:t>
      </w:r>
      <w:r>
        <w:rPr>
          <w:rFonts w:hint="eastAsia" w:ascii="宋体" w:hAnsi="宋体" w:cs="宋体"/>
          <w:sz w:val="24"/>
          <w:szCs w:val="24"/>
        </w:rPr>
        <w:t xml:space="preserve">开分包二</w:t>
      </w:r>
      <w:r>
        <w:rPr>
          <w:rFonts w:hint="eastAsia" w:ascii="宋体" w:hAnsi="宋体" w:cs="宋体"/>
          <w:sz w:val="24"/>
          <w:szCs w:val="24"/>
          <w:lang w:eastAsia="zh-CN"/>
        </w:rPr>
        <w:t xml:space="preserve">，</w:t>
      </w:r>
      <w:r>
        <w:rPr>
          <w:rFonts w:hint="eastAsia" w:ascii="宋体" w:hAnsi="宋体" w:cs="宋体"/>
          <w:sz w:val="24"/>
          <w:szCs w:val="24"/>
        </w:rPr>
        <w:t xml:space="preserve">后开分包</w:t>
      </w:r>
      <w:r>
        <w:rPr>
          <w:rFonts w:hint="eastAsia" w:ascii="宋体" w:hAnsi="宋体" w:cs="宋体"/>
          <w:sz w:val="24"/>
          <w:szCs w:val="24"/>
          <w:lang w:val="en-US" w:eastAsia="zh-CN"/>
        </w:rPr>
        <w:t xml:space="preserve">三</w:t>
      </w:r>
      <w:r>
        <w:rPr>
          <w:rFonts w:hint="eastAsia" w:ascii="宋体" w:hAnsi="宋体" w:cs="宋体"/>
          <w:sz w:val="24"/>
          <w:szCs w:val="24"/>
        </w:rPr>
        <w:t xml:space="preserve">。评标顺序同开标顺序。</w:t>
      </w:r>
      <w:r/>
    </w:p>
    <w:p>
      <w:pPr>
        <w:ind w:firstLine="480"/>
        <w:pageBreakBefore w:val="0"/>
        <w:spacing w:line="360" w:lineRule="auto"/>
        <w:rPr>
          <w:rFonts w:hint="eastAsia" w:ascii="宋体" w:hAnsi="宋体" w:cs="宋体"/>
          <w:sz w:val="24"/>
          <w:szCs w:val="24"/>
        </w:rPr>
      </w:pPr>
      <w:r>
        <w:rPr>
          <w:rFonts w:hint="eastAsia" w:ascii="宋体" w:hAnsi="宋体" w:cs="宋体"/>
          <w:sz w:val="24"/>
          <w:szCs w:val="24"/>
        </w:rPr>
        <w:t xml:space="preserve">定标原则：</w:t>
      </w:r>
      <w:r>
        <w:rPr>
          <w:rFonts w:hint="eastAsia" w:ascii="宋体" w:hAnsi="宋体" w:cs="宋体"/>
          <w:sz w:val="24"/>
          <w:szCs w:val="24"/>
          <w:lang w:val="en-US" w:eastAsia="zh-CN"/>
        </w:rPr>
        <w:t xml:space="preserve">按“兼投不兼中”的原则，</w:t>
      </w:r>
      <w:r>
        <w:rPr>
          <w:rFonts w:hint="eastAsia" w:ascii="宋体" w:hAnsi="宋体" w:cs="宋体"/>
          <w:sz w:val="24"/>
          <w:szCs w:val="24"/>
        </w:rPr>
        <w:t xml:space="preserve">每位投标人只能在一个分包上中标。如某投标人已在分包一被推荐为第一中标候选人的，则其参与分包二</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分包三</w:t>
      </w:r>
      <w:r>
        <w:rPr>
          <w:rFonts w:hint="eastAsia" w:ascii="宋体" w:hAnsi="宋体" w:cs="宋体"/>
          <w:sz w:val="24"/>
          <w:szCs w:val="24"/>
        </w:rPr>
        <w:t xml:space="preserve">评标，但在分包二</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分包三</w:t>
      </w:r>
      <w:r>
        <w:rPr>
          <w:rFonts w:hint="eastAsia" w:ascii="宋体" w:hAnsi="宋体" w:cs="宋体"/>
          <w:sz w:val="24"/>
          <w:szCs w:val="24"/>
        </w:rPr>
        <w:t xml:space="preserve">不参与推荐中标候选人的排序。（详细内容见本招标文件第四章）</w:t>
      </w:r>
      <w:r/>
    </w:p>
    <w:p>
      <w:pPr>
        <w:ind w:firstLine="480"/>
        <w:pageBreakBefore w:val="0"/>
        <w:spacing w:line="360" w:lineRule="auto"/>
        <w:rPr>
          <w:rFonts w:hint="eastAsia" w:ascii="Times New Roman" w:hAnsi="Times New Roman" w:cs="仿宋"/>
          <w:color w:val="000000"/>
          <w:sz w:val="24"/>
          <w:szCs w:val="24"/>
          <w:highlight w:val="none"/>
        </w:rPr>
      </w:pPr>
      <w:r>
        <w:rPr>
          <w:rFonts w:hint="eastAsia" w:ascii="宋体" w:hAnsi="宋体" w:cs="宋体"/>
          <w:sz w:val="24"/>
          <w:szCs w:val="24"/>
        </w:rPr>
        <w:t xml:space="preserve">注：评审结束后，若其中一个分包受到质疑投诉等原因，导致本分包评审结果改变</w:t>
      </w:r>
      <w:r>
        <w:rPr>
          <w:rFonts w:hint="eastAsia" w:ascii="宋体" w:hAnsi="宋体" w:cs="宋体"/>
          <w:sz w:val="24"/>
          <w:szCs w:val="24"/>
          <w:lang w:val="en-US" w:eastAsia="zh-CN"/>
        </w:rPr>
        <w:t xml:space="preserve">的</w:t>
      </w:r>
      <w:r>
        <w:rPr>
          <w:rFonts w:hint="eastAsia" w:ascii="宋体" w:hAnsi="宋体" w:cs="宋体"/>
          <w:sz w:val="24"/>
          <w:szCs w:val="24"/>
        </w:rPr>
        <w:t xml:space="preserve">，不影响其他分包的评审结果。</w:t>
      </w:r>
      <w:r/>
    </w:p>
    <w:p>
      <w:pPr>
        <w:ind w:firstLine="480"/>
        <w:pageBreakBefore w:val="0"/>
        <w:spacing w:line="360" w:lineRule="auto"/>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6.合同履行期限：</w:t>
      </w:r>
      <w:r>
        <w:rPr>
          <w:rFonts w:hint="eastAsia" w:ascii="Times New Roman" w:hAnsi="Times New Roman" w:cs="仿宋"/>
          <w:color w:val="000000"/>
          <w:sz w:val="24"/>
          <w:szCs w:val="24"/>
          <w:highlight w:val="none"/>
          <w:lang w:val="en-US" w:eastAsia="zh-CN"/>
        </w:rPr>
        <w:t xml:space="preserve">一</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lang w:val="en-US" w:eastAsia="zh-CN"/>
        </w:rPr>
        <w:t xml:space="preserve">（2026年2月1日至2027年1月31日）。</w:t>
      </w:r>
      <w:r/>
    </w:p>
    <w:p>
      <w:pPr>
        <w:ind w:firstLine="480"/>
        <w:pageBreakBefore w:val="0"/>
        <w:spacing w:line="360" w:lineRule="auto"/>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7.本项目3个分包均不接受联合体投标。</w:t>
      </w:r>
      <w:r/>
    </w:p>
    <w:p>
      <w:pPr>
        <w:pStyle w:val="778"/>
        <w:ind w:firstLine="643"/>
        <w:pageBreakBefore w:val="0"/>
        <w:spacing w:before="0" w:after="0" w:line="360" w:lineRule="auto"/>
        <w:rPr>
          <w:rFonts w:hint="eastAsia" w:eastAsia="宋体" w:cs="Arial"/>
          <w:bCs/>
          <w:color w:val="000000"/>
          <w:szCs w:val="22"/>
          <w:highlight w:val="none"/>
        </w:rPr>
      </w:pPr>
      <w:r/>
      <w:bookmarkStart w:id="15" w:name="_Toc35393791"/>
      <w:r/>
      <w:bookmarkStart w:id="16" w:name="_Toc28359003"/>
      <w:r/>
      <w:bookmarkStart w:id="17" w:name="_Toc27291"/>
      <w:r/>
      <w:bookmarkStart w:id="18" w:name="_Toc38985264"/>
      <w:r/>
      <w:bookmarkStart w:id="19" w:name="_Toc35393622"/>
      <w:r/>
      <w:bookmarkStart w:id="20" w:name="_Toc28359080"/>
      <w:r>
        <w:rPr>
          <w:rFonts w:hint="eastAsia" w:eastAsia="宋体" w:cs="Arial"/>
          <w:bCs/>
          <w:color w:val="000000"/>
          <w:szCs w:val="22"/>
          <w:highlight w:val="none"/>
        </w:rPr>
        <w:t xml:space="preserve">二、申请人的资格要求</w:t>
      </w:r>
      <w:bookmarkEnd w:id="15"/>
      <w:r/>
      <w:bookmarkEnd w:id="16"/>
      <w:r/>
      <w:bookmarkEnd w:id="17"/>
      <w:r/>
      <w:bookmarkEnd w:id="18"/>
      <w:r/>
      <w:bookmarkEnd w:id="19"/>
      <w:r/>
      <w:bookmarkEnd w:id="20"/>
      <w:r/>
      <w:r/>
    </w:p>
    <w:p>
      <w:pPr>
        <w:ind w:firstLine="480"/>
        <w:pageBreakBefore w:val="0"/>
        <w:spacing w:line="360" w:lineRule="auto"/>
        <w:rPr>
          <w:rFonts w:hint="eastAsia" w:ascii="Times New Roman" w:hAnsi="Times New Roman" w:cs="仿宋"/>
          <w:color w:val="000000"/>
          <w:sz w:val="24"/>
          <w:szCs w:val="24"/>
          <w:highlight w:val="none"/>
        </w:rPr>
      </w:pPr>
      <w:r/>
      <w:bookmarkStart w:id="21" w:name="_Toc35393623"/>
      <w:r/>
      <w:bookmarkStart w:id="22" w:name="_Toc38985265"/>
      <w:r/>
      <w:bookmarkStart w:id="23" w:name="_Toc35393792"/>
      <w:r/>
      <w:bookmarkStart w:id="24" w:name="_Toc28359081"/>
      <w:r/>
      <w:bookmarkStart w:id="25" w:name="_Toc28359004"/>
      <w:r>
        <w:rPr>
          <w:rFonts w:hint="eastAsia" w:ascii="Times New Roman" w:hAnsi="Times New Roman" w:cs="仿宋"/>
          <w:color w:val="000000"/>
          <w:sz w:val="24"/>
          <w:szCs w:val="24"/>
          <w:highlight w:val="none"/>
        </w:rPr>
        <w:t xml:space="preserve">（一）通用资格要求</w:t>
      </w:r>
      <w:r/>
    </w:p>
    <w:p>
      <w:pPr>
        <w:ind w:firstLine="480"/>
        <w:pageBreakBefore w:val="0"/>
        <w:spacing w:line="360" w:lineRule="auto"/>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1、具备《中华人民共和国政府采购法》第二十二条第一款规定的6项条件（按要求提供声明及信用承诺）；</w:t>
      </w:r>
      <w:r/>
    </w:p>
    <w:p>
      <w:pPr>
        <w:ind w:firstLine="480"/>
        <w:pageBreakBefore w:val="0"/>
        <w:spacing w:line="360" w:lineRule="auto"/>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2、信用信息：</w:t>
      </w:r>
      <w:r/>
    </w:p>
    <w:p>
      <w:pPr>
        <w:ind w:firstLine="480"/>
        <w:pageBreakBefore w:val="0"/>
        <w:spacing w:line="360" w:lineRule="auto"/>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信用信息查询渠道：“信用中国”网（www.creditchina.gov.cn）、“中国政府采购”网（www.ccgp.gov.cn）、江苏政府采购网（www.ccgp-jiangsu.gov.cn）。</w:t>
      </w:r>
      <w:r/>
    </w:p>
    <w:p>
      <w:pPr>
        <w:ind w:firstLine="480"/>
        <w:pageBreakBefore w:val="0"/>
        <w:spacing w:line="360" w:lineRule="auto"/>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3"/>
        </w:numPr>
        <w:ind w:firstLine="480"/>
        <w:pageBreakBefore w:val="0"/>
        <w:spacing w:line="360" w:lineRule="auto"/>
        <w:rPr>
          <w:rFonts w:ascii="宋体" w:hAnsi="宋体" w:eastAsia="宋体" w:cs="宋体"/>
          <w:color w:val="000000"/>
          <w:sz w:val="24"/>
        </w:rPr>
      </w:pPr>
      <w:r>
        <w:rPr>
          <w:rFonts w:hint="eastAsia" w:ascii="Times New Roman" w:hAnsi="Times New Roman" w:cs="仿宋"/>
          <w:color w:val="000000"/>
          <w:sz w:val="24"/>
          <w:szCs w:val="24"/>
          <w:highlight w:val="none"/>
        </w:rPr>
        <w:t xml:space="preserve">落实政府采购政策需满足的资格要求：</w:t>
      </w:r>
      <w:r/>
    </w:p>
    <w:p>
      <w:pPr>
        <w:numPr>
          <w:ilvl w:val="0"/>
          <w:numId w:val="0"/>
        </w:numPr>
        <w:ind w:firstLine="480"/>
        <w:pageBreakBefore w:val="0"/>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本项目为非预留份额的采购项目，执行价格扣除优惠政策，给予小微型企业、监狱企业或残疾人福利性单位报价</w:t>
      </w:r>
      <w:r>
        <w:rPr>
          <w:rFonts w:ascii="Times New Roman" w:hAnsi="Times New Roman" w:eastAsia="Times New Roman" w:cs="Times New Roman"/>
          <w:color w:val="000000" w:themeColor="text1"/>
          <w:sz w:val="24"/>
          <w14:textFill>
            <w14:solidFill>
              <w14:schemeClr w14:val="tx1"/>
            </w14:solidFill>
          </w14:textFill>
        </w:rPr>
        <w:t xml:space="preserve">15%</w:t>
      </w:r>
      <w:r>
        <w:rPr>
          <w:rFonts w:ascii="宋体" w:hAnsi="宋体" w:eastAsia="宋体" w:cs="宋体"/>
          <w:color w:val="000000" w:themeColor="text1"/>
          <w:sz w:val="24"/>
          <w14:textFill>
            <w14:solidFill>
              <w14:schemeClr w14:val="tx1"/>
            </w14:solidFill>
          </w14:textFill>
        </w:rPr>
        <w:t xml:space="preserve">的扣除，用扣除后的价格参加评审。价格扣除比例对小型企业和微型企业同等对待，不作区分。监狱企业、残疾人福利单位属于小型、微型企业的，不重复享受政策。</w:t>
      </w:r>
      <w:r/>
    </w:p>
    <w:p>
      <w:pPr>
        <w:numPr>
          <w:ilvl w:val="0"/>
          <w:numId w:val="0"/>
        </w:numPr>
        <w:pageBreakBefore w:val="0"/>
        <w:spacing w:line="360" w:lineRule="auto"/>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（三）本项目（分包一至分包</w:t>
      </w:r>
      <w:r>
        <w:rPr>
          <w:rFonts w:hint="eastAsia" w:ascii="Times New Roman" w:hAnsi="Times New Roman" w:cs="仿宋"/>
          <w:color w:val="000000"/>
          <w:sz w:val="24"/>
          <w:szCs w:val="24"/>
          <w:highlight w:val="none"/>
          <w:lang w:val="en-US" w:eastAsia="zh-CN"/>
        </w:rPr>
        <w:t xml:space="preserve">三</w:t>
      </w:r>
      <w:r>
        <w:rPr>
          <w:rFonts w:hint="eastAsia" w:ascii="Times New Roman" w:hAnsi="Times New Roman" w:cs="仿宋"/>
          <w:color w:val="000000"/>
          <w:sz w:val="24"/>
          <w:szCs w:val="24"/>
          <w:highlight w:val="none"/>
        </w:rPr>
        <w:t xml:space="preserve">）特定资格要求：</w:t>
      </w:r>
      <w:r/>
    </w:p>
    <w:p>
      <w:pPr>
        <w:ind w:firstLine="480"/>
        <w:pageBreakBefore w:val="0"/>
        <w:spacing w:line="360" w:lineRule="auto"/>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lang w:val="en-US" w:eastAsia="zh-CN"/>
        </w:rPr>
        <w:t xml:space="preserve">1.</w:t>
      </w:r>
      <w:r>
        <w:rPr>
          <w:rFonts w:hint="eastAsia" w:ascii="Times New Roman" w:hAnsi="Times New Roman" w:cs="仿宋"/>
          <w:color w:val="000000"/>
          <w:sz w:val="24"/>
          <w:szCs w:val="24"/>
          <w:highlight w:val="none"/>
        </w:rPr>
        <w:t xml:space="preserve">投标人须是经中国银行保险监督管理委员会或国家金融监管局批准的中国境内保险公司，取得《保险公司法人许可证》、《经营保险业务许可证》的法人机构或其分支机构。</w:t>
      </w:r>
      <w:r/>
    </w:p>
    <w:p>
      <w:pPr>
        <w:ind w:firstLine="480"/>
        <w:pageBreakBefore w:val="0"/>
        <w:spacing w:line="360" w:lineRule="auto"/>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lang w:val="en-US" w:eastAsia="zh-CN"/>
        </w:rPr>
        <w:t xml:space="preserve">2.投标人如果不具备独立法人资格的分公司，则须提供其具有独立法人资格的上级总（母）公司对其出具的有效授权。同一保险集团公司的不同分（子）公司，不得同时参加本项目投标，否则相关投标人均按无效标处理。</w:t>
      </w:r>
      <w:r/>
    </w:p>
    <w:p>
      <w:pPr>
        <w:pStyle w:val="778"/>
        <w:ind w:firstLine="643"/>
        <w:pageBreakBefore w:val="0"/>
        <w:spacing w:before="0" w:after="0" w:line="360" w:lineRule="auto"/>
        <w:rPr>
          <w:rFonts w:hint="eastAsia" w:eastAsia="宋体" w:cs="Arial"/>
          <w:bCs/>
          <w:color w:val="000000"/>
          <w:szCs w:val="22"/>
          <w:highlight w:val="none"/>
        </w:rPr>
      </w:pPr>
      <w:r/>
      <w:bookmarkStart w:id="26" w:name="_Toc22204"/>
      <w:r>
        <w:rPr>
          <w:rFonts w:hint="eastAsia" w:eastAsia="宋体" w:cs="Arial"/>
          <w:bCs/>
          <w:color w:val="000000"/>
          <w:szCs w:val="22"/>
          <w:highlight w:val="none"/>
        </w:rPr>
        <w:t xml:space="preserve">三、获取招标文件</w:t>
      </w:r>
      <w:bookmarkEnd w:id="21"/>
      <w:r/>
      <w:bookmarkEnd w:id="22"/>
      <w:r/>
      <w:bookmarkEnd w:id="23"/>
      <w:r/>
      <w:bookmarkEnd w:id="24"/>
      <w:r/>
      <w:bookmarkEnd w:id="25"/>
      <w:r/>
      <w:bookmarkEnd w:id="26"/>
      <w:r/>
      <w:r/>
    </w:p>
    <w:p>
      <w:pPr>
        <w:ind w:firstLine="480"/>
        <w:pageBreakBefore w:val="0"/>
        <w:spacing w:line="360" w:lineRule="auto"/>
        <w:rPr>
          <w:rFonts w:ascii="Times New Roman" w:hAnsi="Times New Roman" w:cs="仿宋"/>
          <w:color w:val="000000"/>
          <w:sz w:val="24"/>
          <w:szCs w:val="24"/>
          <w:highlight w:val="none"/>
        </w:rPr>
      </w:pPr>
      <w:r/>
      <w:bookmarkStart w:id="27" w:name="_Toc28359082"/>
      <w:r/>
      <w:bookmarkStart w:id="28" w:name="_Toc28359005"/>
      <w:r/>
      <w:bookmarkStart w:id="29" w:name="_Toc35393793"/>
      <w:r/>
      <w:bookmarkStart w:id="30" w:name="_Toc35393624"/>
      <w:r/>
      <w:bookmarkStart w:id="31" w:name="_Toc38985266"/>
      <w:r>
        <w:rPr>
          <w:rFonts w:hint="eastAsia" w:ascii="Times New Roman" w:hAnsi="Times New Roman" w:cs="仿宋"/>
          <w:color w:val="000000"/>
          <w:sz w:val="24"/>
          <w:szCs w:val="24"/>
          <w:highlight w:val="none"/>
        </w:rPr>
        <w:t xml:space="preserve">1.时间：招标公告发布之日起5个工作日。</w:t>
      </w:r>
      <w:r/>
    </w:p>
    <w:p>
      <w:pPr>
        <w:ind w:firstLine="480"/>
        <w:pageBreakBefore w:val="0"/>
        <w:spacing w:line="360" w:lineRule="auto"/>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pageBreakBefore w:val="0"/>
        <w:spacing w:line="360" w:lineRule="auto"/>
        <w:rPr>
          <w:rFonts w:hint="eastAsia" w:ascii="Times New Roman" w:hAnsi="Times New Roman" w:cs="仿宋"/>
          <w:color w:val="000000"/>
          <w:sz w:val="24"/>
          <w:szCs w:val="24"/>
          <w:highlight w:val="none"/>
        </w:rPr>
      </w:pPr>
      <w:r/>
      <w:bookmarkStart w:id="32" w:name="EB0c44ff4da61f4af989d119fe214be450"/>
      <w:r>
        <w:rPr>
          <w:rFonts w:hint="eastAsia" w:ascii="Times New Roman" w:hAnsi="Times New Roman" w:cs="仿宋"/>
          <w:color w:val="000000"/>
          <w:sz w:val="24"/>
          <w:szCs w:val="24"/>
          <w:highlight w:val="none"/>
        </w:rPr>
        <w:t xml:space="preserve">3.本项目共分三个采购包。投标人参与多个采购包投标的，应按采购包分别获取招标文件。投标人未按要求获取招标文件，后果自负（其投标文件不予接受）。</w:t>
      </w:r>
      <w:bookmarkEnd w:id="32"/>
      <w:r/>
      <w:r/>
    </w:p>
    <w:p>
      <w:pPr>
        <w:pStyle w:val="778"/>
        <w:ind w:firstLine="643"/>
        <w:pageBreakBefore w:val="0"/>
        <w:spacing w:before="0" w:after="0" w:line="360" w:lineRule="auto"/>
        <w:rPr>
          <w:rFonts w:hint="eastAsia" w:eastAsia="宋体" w:cs="Arial"/>
          <w:bCs/>
          <w:color w:val="000000"/>
          <w:szCs w:val="22"/>
          <w:highlight w:val="none"/>
        </w:rPr>
      </w:pPr>
      <w:r/>
      <w:bookmarkStart w:id="33" w:name="_Toc19148"/>
      <w:r>
        <w:rPr>
          <w:rFonts w:hint="eastAsia" w:eastAsia="宋体" w:cs="Arial"/>
          <w:bCs/>
          <w:color w:val="000000"/>
          <w:szCs w:val="22"/>
          <w:highlight w:val="none"/>
        </w:rPr>
        <w:t xml:space="preserve">四、提交投标文件</w:t>
      </w:r>
      <w:bookmarkEnd w:id="27"/>
      <w:r/>
      <w:bookmarkEnd w:id="28"/>
      <w:r>
        <w:rPr>
          <w:rFonts w:hint="eastAsia" w:eastAsia="宋体" w:cs="Arial"/>
          <w:bCs/>
          <w:color w:val="000000"/>
          <w:szCs w:val="22"/>
          <w:highlight w:val="none"/>
        </w:rPr>
        <w:t xml:space="preserve">截止时间、开标时间和地点</w:t>
      </w:r>
      <w:bookmarkEnd w:id="29"/>
      <w:r/>
      <w:bookmarkEnd w:id="30"/>
      <w:r/>
      <w:bookmarkEnd w:id="31"/>
      <w:r/>
      <w:bookmarkEnd w:id="33"/>
      <w:r/>
      <w:r/>
    </w:p>
    <w:p>
      <w:pPr>
        <w:ind w:firstLine="480"/>
        <w:pageBreakBefore w:val="0"/>
        <w:spacing w:line="360" w:lineRule="auto"/>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1.提交投标文件截止时间、开标时间：20</w:t>
      </w:r>
      <w:r>
        <w:rPr>
          <w:rFonts w:hint="eastAsia" w:ascii="Times New Roman" w:hAnsi="Times New Roman" w:cs="仿宋"/>
          <w:color w:val="000000"/>
          <w:sz w:val="24"/>
          <w:szCs w:val="24"/>
          <w:highlight w:val="none"/>
          <w:lang w:val="en-US" w:eastAsia="zh-CN"/>
        </w:rPr>
        <w:t xml:space="preserve">26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lang w:val="en-US" w:eastAsia="zh-CN"/>
        </w:rPr>
        <w:t xml:space="preserve">10</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lang w:val="en-US" w:eastAsia="zh-CN"/>
        </w:rPr>
        <w:t xml:space="preserve">9</w:t>
      </w:r>
      <w:bookmarkStart w:id="181" w:name="_GoBack"/>
      <w:r/>
      <w:bookmarkEnd w:id="181"/>
      <w:r>
        <w:rPr>
          <w:rFonts w:hint="eastAsia" w:ascii="Times New Roman" w:hAnsi="Times New Roman" w:cs="仿宋"/>
          <w:color w:val="000000"/>
          <w:sz w:val="24"/>
          <w:szCs w:val="24"/>
          <w:highlight w:val="none"/>
        </w:rPr>
        <w:t xml:space="preserve">日</w:t>
      </w:r>
      <w:r>
        <w:rPr>
          <w:rFonts w:hint="eastAsia" w:ascii="Times New Roman" w:hAnsi="Times New Roman" w:cs="仿宋"/>
          <w:color w:val="000000"/>
          <w:sz w:val="24"/>
          <w:szCs w:val="24"/>
          <w:highlight w:val="none"/>
          <w:lang w:val="en-US" w:eastAsia="zh-CN"/>
        </w:rPr>
        <w:t xml:space="preserve">9</w:t>
      </w:r>
      <w:r>
        <w:rPr>
          <w:rFonts w:hint="eastAsia" w:ascii="Times New Roman" w:hAnsi="Times New Roman" w:cs="仿宋"/>
          <w:color w:val="000000"/>
          <w:sz w:val="24"/>
          <w:szCs w:val="24"/>
          <w:highlight w:val="none"/>
        </w:rPr>
        <w:t xml:space="preserve">点30分（北京时间）</w:t>
      </w:r>
      <w:r/>
    </w:p>
    <w:p>
      <w:pPr>
        <w:ind w:firstLine="480"/>
        <w:pageBreakBefore w:val="0"/>
        <w:spacing w:line="360" w:lineRule="auto"/>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2.地点：“苏采云”政府采购交易系统网上开标大厅。</w:t>
      </w:r>
      <w:r/>
    </w:p>
    <w:p>
      <w:pPr>
        <w:pStyle w:val="778"/>
        <w:ind w:firstLine="643"/>
        <w:pageBreakBefore w:val="0"/>
        <w:spacing w:before="0" w:after="0" w:line="360" w:lineRule="auto"/>
        <w:rPr>
          <w:rFonts w:hint="eastAsia" w:eastAsia="宋体" w:cs="Arial"/>
          <w:bCs/>
          <w:color w:val="000000"/>
          <w:szCs w:val="22"/>
          <w:highlight w:val="none"/>
        </w:rPr>
      </w:pPr>
      <w:r/>
      <w:bookmarkStart w:id="34" w:name="_Toc28359084"/>
      <w:r/>
      <w:bookmarkStart w:id="35" w:name="_Toc28359007"/>
      <w:r/>
      <w:bookmarkStart w:id="36" w:name="_Toc24820"/>
      <w:r/>
      <w:bookmarkStart w:id="37" w:name="_Toc38985267"/>
      <w:r/>
      <w:bookmarkStart w:id="38" w:name="_Toc35393794"/>
      <w:r/>
      <w:bookmarkStart w:id="39" w:name="_Toc35393625"/>
      <w:r>
        <w:rPr>
          <w:rFonts w:hint="eastAsia" w:eastAsia="宋体" w:cs="Arial"/>
          <w:bCs/>
          <w:color w:val="000000"/>
          <w:szCs w:val="22"/>
          <w:highlight w:val="none"/>
        </w:rPr>
        <w:t xml:space="preserve">五、公告期限</w:t>
      </w:r>
      <w:bookmarkEnd w:id="34"/>
      <w:r/>
      <w:bookmarkEnd w:id="35"/>
      <w:r/>
      <w:bookmarkEnd w:id="36"/>
      <w:r/>
      <w:bookmarkEnd w:id="37"/>
      <w:r/>
      <w:bookmarkEnd w:id="38"/>
      <w:r/>
      <w:bookmarkEnd w:id="39"/>
      <w:r/>
      <w:r/>
    </w:p>
    <w:p>
      <w:pPr>
        <w:ind w:firstLine="480"/>
        <w:pageBreakBefore w:val="0"/>
        <w:spacing w:line="360" w:lineRule="auto"/>
        <w:rPr>
          <w:rFonts w:hint="eastAsia" w:ascii="Times New Roman" w:hAnsi="Times New Roman" w:cs="仿宋"/>
          <w:color w:val="000000"/>
          <w:sz w:val="24"/>
          <w:szCs w:val="24"/>
          <w:highlight w:val="none"/>
        </w:rPr>
      </w:pPr>
      <w:r/>
      <w:bookmarkStart w:id="40" w:name="_Toc35393795"/>
      <w:r/>
      <w:bookmarkStart w:id="41" w:name="_Toc35393626"/>
      <w:r/>
      <w:bookmarkStart w:id="42" w:name="_Toc38985268"/>
      <w:r>
        <w:rPr>
          <w:rFonts w:hint="eastAsia" w:ascii="Times New Roman" w:hAnsi="Times New Roman" w:cs="仿宋"/>
          <w:color w:val="000000"/>
          <w:sz w:val="24"/>
          <w:szCs w:val="24"/>
          <w:highlight w:val="none"/>
        </w:rPr>
        <w:t xml:space="preserve">招标公告及招标文件公告期限为自本公告发布之日起5个工作日。</w:t>
      </w:r>
      <w:r/>
    </w:p>
    <w:p>
      <w:pPr>
        <w:pStyle w:val="778"/>
        <w:ind w:firstLine="643"/>
        <w:pageBreakBefore w:val="0"/>
        <w:spacing w:before="0" w:after="0" w:line="360" w:lineRule="auto"/>
        <w:rPr>
          <w:rFonts w:hint="eastAsia" w:eastAsia="宋体" w:cs="Arial"/>
          <w:bCs/>
          <w:color w:val="000000"/>
          <w:szCs w:val="22"/>
          <w:highlight w:val="none"/>
        </w:rPr>
      </w:pPr>
      <w:r/>
      <w:bookmarkStart w:id="43" w:name="_Toc13415"/>
      <w:r>
        <w:rPr>
          <w:rFonts w:hint="eastAsia" w:eastAsia="宋体" w:cs="Arial"/>
          <w:bCs/>
          <w:color w:val="000000"/>
          <w:szCs w:val="22"/>
          <w:highlight w:val="none"/>
        </w:rPr>
        <w:t xml:space="preserve">六、其他补充事宜</w:t>
      </w:r>
      <w:bookmarkEnd w:id="40"/>
      <w:r/>
      <w:bookmarkEnd w:id="41"/>
      <w:r/>
      <w:bookmarkEnd w:id="42"/>
      <w:r/>
      <w:bookmarkEnd w:id="43"/>
      <w:r/>
      <w:r/>
    </w:p>
    <w:p>
      <w:pPr>
        <w:ind w:firstLine="480"/>
        <w:pageBreakBefore w:val="0"/>
        <w:spacing w:line="360" w:lineRule="auto"/>
        <w:rPr>
          <w:rFonts w:hint="eastAsia" w:ascii="Times New Roman" w:hAnsi="Times New Roman" w:cs="仿宋"/>
          <w:color w:val="000000"/>
          <w:sz w:val="24"/>
          <w:szCs w:val="24"/>
          <w:highlight w:val="none"/>
        </w:rPr>
      </w:pPr>
      <w:r/>
      <w:bookmarkStart w:id="44" w:name="EB64e1f522fd8c43fcb4d3ba471386b3e7"/>
      <w:r/>
      <w:bookmarkStart w:id="45" w:name="_Toc28359008"/>
      <w:r/>
      <w:bookmarkStart w:id="46" w:name="_Toc35393796"/>
      <w:r/>
      <w:bookmarkStart w:id="47" w:name="_Toc28359085"/>
      <w:r/>
      <w:bookmarkStart w:id="48" w:name="_Toc35393627"/>
      <w:r/>
      <w:bookmarkStart w:id="49" w:name="_Toc38985269"/>
      <w:r>
        <w:rPr>
          <w:rFonts w:hint="eastAsia" w:ascii="Times New Roman" w:hAnsi="Times New Roman" w:cs="仿宋"/>
          <w:color w:val="000000"/>
          <w:sz w:val="24"/>
          <w:szCs w:val="24"/>
          <w:highlight w:val="none"/>
        </w:rPr>
        <w:t xml:space="preserve">1.招标公告发布媒体：</w:t>
      </w:r>
      <w:bookmarkStart w:id="50" w:name="OLE_LINK3"/>
      <w:r>
        <w:rPr>
          <w:rFonts w:hint="eastAsia" w:ascii="Times New Roman" w:hAnsi="Times New Roman" w:cs="仿宋"/>
          <w:color w:val="000000"/>
          <w:sz w:val="24"/>
          <w:szCs w:val="24"/>
          <w:highlight w:val="none"/>
        </w:rPr>
        <w:t xml:space="preserve">江苏政府采购网</w:t>
      </w:r>
      <w:bookmarkEnd w:id="50"/>
      <w:r>
        <w:rPr>
          <w:rFonts w:hint="eastAsia" w:ascii="Times New Roman" w:hAnsi="Times New Roman" w:cs="仿宋"/>
          <w:color w:val="000000"/>
          <w:sz w:val="24"/>
          <w:szCs w:val="24"/>
          <w:highlight w:val="none"/>
        </w:rPr>
        <w:t xml:space="preserve">、宿迁市政府采购网等。</w:t>
      </w:r>
      <w:r/>
    </w:p>
    <w:p>
      <w:pPr>
        <w:ind w:firstLine="480"/>
        <w:pageBreakBefore w:val="0"/>
        <w:spacing w:line="360" w:lineRule="auto"/>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pageBreakBefore w:val="0"/>
        <w:spacing w:line="360" w:lineRule="auto"/>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3.宿迁地区“苏采云”系统技术支持客服电话：0527-84363067</w:t>
      </w:r>
      <w:r>
        <w:rPr>
          <w:rFonts w:hint="eastAsia" w:ascii="Times New Roman" w:hAnsi="Times New Roman" w:cs="仿宋"/>
          <w:color w:val="000000" w:themeColor="text1"/>
          <w:sz w:val="24"/>
          <w:szCs w:val="24"/>
          <w:highlight w:val="none"/>
          <w14:textFill>
            <w14:solidFill>
              <w14:schemeClr w14:val="tx1"/>
            </w14:solidFill>
          </w14:textFill>
        </w:rPr>
        <w:t xml:space="preserve">、0519-86722806。</w:t>
      </w:r>
      <w:bookmarkEnd w:id="44"/>
      <w:r/>
      <w:bookmarkStart w:id="51" w:name="_Toc29049"/>
      <w:r/>
      <w:r/>
    </w:p>
    <w:p>
      <w:pPr>
        <w:ind w:firstLine="480"/>
        <w:pageBreakBefore w:val="0"/>
        <w:spacing w:line="360" w:lineRule="auto"/>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4.现场勘察及答疑：本项目不组织集中勘察及答疑，供应商如对采购需求有疑问，请咨询采购单位联系人。</w:t>
      </w:r>
      <w:r/>
    </w:p>
    <w:p>
      <w:pPr>
        <w:ind w:firstLine="480"/>
        <w:pageBreakBefore w:val="0"/>
        <w:spacing w:line="360" w:lineRule="auto"/>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5.有关本次招标的事项若存在变动或修改，敬请及时关注“宿迁市政府采购网”等平台更正公告。</w:t>
      </w:r>
      <w:r/>
    </w:p>
    <w:p>
      <w:pPr>
        <w:ind w:firstLine="480"/>
        <w:pageBreakBefore w:val="0"/>
        <w:spacing w:line="360" w:lineRule="auto"/>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6.本次招标不收取</w:t>
      </w:r>
      <w:r>
        <w:rPr>
          <w:rFonts w:hint="eastAsia" w:ascii="Times New Roman" w:hAnsi="Times New Roman" w:cs="仿宋"/>
          <w:color w:val="000000"/>
          <w:sz w:val="24"/>
          <w:szCs w:val="24"/>
          <w:highlight w:val="none"/>
          <w:lang w:val="en-US" w:eastAsia="zh-CN"/>
        </w:rPr>
        <w:t xml:space="preserve">投标</w:t>
      </w:r>
      <w:r>
        <w:rPr>
          <w:rFonts w:hint="eastAsia" w:ascii="Times New Roman" w:hAnsi="Times New Roman" w:cs="仿宋"/>
          <w:color w:val="000000"/>
          <w:sz w:val="24"/>
          <w:szCs w:val="24"/>
          <w:highlight w:val="none"/>
        </w:rPr>
        <w:t xml:space="preserve">保证金。</w:t>
      </w:r>
      <w:r/>
    </w:p>
    <w:p>
      <w:pPr>
        <w:pStyle w:val="778"/>
        <w:ind w:firstLine="643"/>
        <w:pageBreakBefore w:val="0"/>
        <w:spacing w:before="0" w:after="0" w:line="360" w:lineRule="auto"/>
        <w:rPr>
          <w:rFonts w:hint="eastAsia" w:eastAsia="宋体" w:cs="Arial"/>
          <w:bCs/>
          <w:color w:val="000000"/>
          <w:szCs w:val="22"/>
          <w:highlight w:val="none"/>
        </w:rPr>
      </w:pPr>
      <w:r>
        <w:rPr>
          <w:rFonts w:hint="eastAsia" w:eastAsia="宋体" w:cs="Arial"/>
          <w:bCs/>
          <w:color w:val="000000"/>
          <w:szCs w:val="22"/>
          <w:highlight w:val="none"/>
        </w:rPr>
        <w:t xml:space="preserve">七、本次招标联系方式</w:t>
      </w:r>
      <w:bookmarkEnd w:id="45"/>
      <w:r/>
      <w:bookmarkEnd w:id="46"/>
      <w:r/>
      <w:bookmarkEnd w:id="47"/>
      <w:r/>
      <w:bookmarkEnd w:id="48"/>
      <w:r/>
      <w:bookmarkEnd w:id="49"/>
      <w:r/>
      <w:bookmarkEnd w:id="51"/>
      <w:r/>
      <w:r/>
    </w:p>
    <w:p>
      <w:pPr>
        <w:ind w:left="0" w:firstLine="560"/>
        <w:jc w:val="left"/>
        <w:pageBreakBefore w:val="0"/>
        <w:spacing w:line="360" w:lineRule="auto"/>
        <w:widowControl/>
        <w:rPr>
          <w:rFonts w:hint="eastAsia"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rPr>
        <w:t xml:space="preserve">1.采购人信息</w:t>
      </w:r>
      <w:r/>
    </w:p>
    <w:p>
      <w:pPr>
        <w:ind w:left="441" w:firstLine="139"/>
        <w:jc w:val="left"/>
        <w:pageBreakBefore w:val="0"/>
        <w:spacing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名 称：</w:t>
      </w:r>
      <w:r>
        <w:rPr>
          <w:rFonts w:hint="eastAsia" w:cs="Times New Roman"/>
          <w:color w:val="000000"/>
          <w:sz w:val="24"/>
          <w:szCs w:val="24"/>
          <w:highlight w:val="none"/>
          <w:u w:val="single"/>
          <w:lang w:eastAsia="zh-CN"/>
        </w:rPr>
        <w:t xml:space="preserve">沭阳县卫生健康局</w:t>
      </w:r>
      <w:r/>
    </w:p>
    <w:p>
      <w:pPr>
        <w:ind w:left="441" w:firstLine="139"/>
        <w:jc w:val="left"/>
        <w:pageBreakBefore w:val="0"/>
        <w:spacing w:line="360" w:lineRule="auto"/>
        <w:rPr>
          <w:rFonts w:ascii="Times New Roman" w:hAnsi="Times New Roman" w:eastAsia="宋体"/>
          <w:color w:val="000000"/>
          <w:sz w:val="24"/>
          <w:szCs w:val="24"/>
          <w:highlight w:val="none"/>
          <w:u w:val="single"/>
        </w:rPr>
      </w:pPr>
      <w:r>
        <w:rPr>
          <w:rFonts w:hint="eastAsia" w:ascii="Times New Roman" w:hAnsi="Times New Roman" w:eastAsia="宋体"/>
          <w:color w:val="000000"/>
          <w:sz w:val="24"/>
          <w:szCs w:val="24"/>
          <w:highlight w:val="none"/>
        </w:rPr>
        <w:t xml:space="preserve">地址：</w:t>
      </w:r>
      <w:bookmarkStart w:id="52" w:name="EB56584df6d7a94fbba4fdfdc5b0e454cb"/>
      <w:r>
        <w:rPr>
          <w:rFonts w:hint="eastAsia" w:ascii="Times New Roman" w:hAnsi="Times New Roman" w:eastAsia="宋体"/>
          <w:color w:val="000000"/>
          <w:sz w:val="24"/>
          <w:szCs w:val="24"/>
          <w:highlight w:val="none"/>
          <w:u w:val="single"/>
        </w:rPr>
        <w:t xml:space="preserve">江苏省宿迁市沭阳县苏州路11号</w:t>
      </w:r>
      <w:bookmarkEnd w:id="52"/>
      <w:r/>
      <w:r/>
    </w:p>
    <w:p>
      <w:pPr>
        <w:ind w:left="441" w:firstLine="139"/>
        <w:jc w:val="left"/>
        <w:pageBreakBefore w:val="0"/>
        <w:spacing w:line="360" w:lineRule="auto"/>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 xml:space="preserve">联系人：</w:t>
      </w:r>
      <w:r>
        <w:rPr>
          <w:rFonts w:hint="eastAsia"/>
          <w:color w:val="000000" w:themeColor="text1"/>
          <w:sz w:val="24"/>
          <w:szCs w:val="24"/>
          <w:highlight w:val="none"/>
          <w:u w:val="single"/>
          <w:lang w:val="en-US" w:eastAsia="zh-CN"/>
          <w14:textFill>
            <w14:solidFill>
              <w14:schemeClr w14:val="tx1"/>
            </w14:solidFill>
          </w14:textFill>
        </w:rPr>
        <w:t xml:space="preserve">曹亮</w:t>
      </w:r>
      <w:r>
        <w:rPr>
          <w:rFonts w:hint="eastAsia" w:ascii="Times New Roman" w:hAnsi="Times New Roman" w:eastAsia="宋体"/>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lang w:val="en-US" w:eastAsia="zh-CN"/>
          <w14:textFill>
            <w14:solidFill>
              <w14:schemeClr w14:val="tx1"/>
            </w14:solidFill>
          </w14:textFill>
        </w:rPr>
        <w:t xml:space="preserve">                 </w:t>
      </w:r>
      <w:r/>
    </w:p>
    <w:p>
      <w:pPr>
        <w:ind w:left="441" w:firstLine="139"/>
        <w:jc w:val="left"/>
        <w:pageBreakBefore w:val="0"/>
        <w:spacing w:line="360" w:lineRule="auto"/>
        <w:rPr>
          <w:rFonts w:ascii="Times New Roman" w:hAnsi="Times New Roman" w:eastAsia="宋体"/>
          <w:color w:val="000000" w:themeColor="text1"/>
          <w:sz w:val="24"/>
          <w:szCs w:val="24"/>
          <w:highlight w:val="none"/>
          <w:u w:val="single"/>
          <w:lang w:val="en-US"/>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 xml:space="preserve">联系方式：</w:t>
      </w:r>
      <w:bookmarkStart w:id="53" w:name="_Toc28359009"/>
      <w:r/>
      <w:bookmarkStart w:id="54" w:name="_Toc28359086"/>
      <w:r>
        <w:rPr>
          <w:rFonts w:hint="eastAsia" w:cs="Times New Roman"/>
          <w:color w:val="000000" w:themeColor="text1"/>
          <w:sz w:val="24"/>
          <w:szCs w:val="24"/>
          <w:highlight w:val="none"/>
          <w:u w:val="single"/>
          <w:lang w:val="en-US" w:eastAsia="zh-CN"/>
          <w14:textFill>
            <w14:solidFill>
              <w14:schemeClr w14:val="tx1"/>
            </w14:solidFill>
          </w14:textFill>
        </w:rPr>
        <w:t xml:space="preserve">15150738967           </w:t>
      </w:r>
      <w:r/>
    </w:p>
    <w:p>
      <w:pPr>
        <w:ind w:left="0" w:firstLine="560"/>
        <w:jc w:val="left"/>
        <w:pageBreakBefore w:val="0"/>
        <w:spacing w:line="360" w:lineRule="auto"/>
        <w:widowControl/>
        <w:rPr>
          <w:rFonts w:hint="eastAsia"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rPr>
        <w:t xml:space="preserve">2.采购代理机构信息</w:t>
      </w:r>
      <w:bookmarkEnd w:id="53"/>
      <w:r/>
      <w:bookmarkEnd w:id="54"/>
      <w:r/>
      <w:r/>
    </w:p>
    <w:p>
      <w:pPr>
        <w:ind w:left="441" w:firstLine="139"/>
        <w:jc w:val="left"/>
        <w:pageBreakBefore w:val="0"/>
        <w:spacing w:line="360" w:lineRule="auto"/>
        <w:rPr>
          <w:rFonts w:ascii="Times New Roman" w:hAnsi="Times New Roman" w:eastAsia="宋体"/>
          <w:color w:val="000000"/>
          <w:sz w:val="24"/>
          <w:szCs w:val="24"/>
          <w:highlight w:val="none"/>
          <w:lang w:val="en-US" w:eastAsia="zh-CN"/>
        </w:rPr>
      </w:pPr>
      <w:r/>
      <w:bookmarkStart w:id="55" w:name="_Toc28359087"/>
      <w:r/>
      <w:bookmarkStart w:id="56" w:name="_Toc28359010"/>
      <w:r>
        <w:rPr>
          <w:rFonts w:hint="eastAsia" w:ascii="Times New Roman" w:hAnsi="Times New Roman" w:eastAsia="宋体"/>
          <w:color w:val="000000"/>
          <w:sz w:val="24"/>
          <w:szCs w:val="24"/>
          <w:highlight w:val="none"/>
        </w:rPr>
        <w:t xml:space="preserve">名 称：</w:t>
      </w:r>
      <w:r>
        <w:rPr>
          <w:rFonts w:hint="eastAsia"/>
          <w:color w:val="000000"/>
          <w:sz w:val="24"/>
          <w:szCs w:val="24"/>
          <w:highlight w:val="none"/>
          <w:u w:val="single"/>
          <w:lang w:eastAsia="zh-CN"/>
        </w:rPr>
        <w:t xml:space="preserve">江苏宏润建设项目管理咨询有限公司</w:t>
      </w:r>
      <w:r/>
    </w:p>
    <w:p>
      <w:pPr>
        <w:ind w:left="441" w:firstLine="139"/>
        <w:jc w:val="left"/>
        <w:pageBreakBefore w:val="0"/>
        <w:spacing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地址：</w:t>
      </w:r>
      <w:r>
        <w:rPr>
          <w:rFonts w:hint="eastAsia"/>
          <w:color w:val="000000"/>
          <w:sz w:val="24"/>
          <w:szCs w:val="24"/>
          <w:highlight w:val="none"/>
          <w:u w:val="single"/>
          <w:lang w:eastAsia="zh-CN"/>
        </w:rPr>
        <w:t xml:space="preserve">沭阳县台州北路43号第二汽车运输公司四楼</w:t>
      </w:r>
      <w:r/>
    </w:p>
    <w:p>
      <w:pPr>
        <w:ind w:left="441" w:firstLine="139"/>
        <w:jc w:val="left"/>
        <w:pageBreakBefore w:val="0"/>
        <w:spacing w:line="360" w:lineRule="auto"/>
        <w:rPr>
          <w:rFonts w:ascii="Times New Roman" w:hAnsi="Times New Roman" w:eastAsia="宋体"/>
          <w:color w:val="000000"/>
          <w:sz w:val="24"/>
          <w:szCs w:val="24"/>
          <w:highlight w:val="none"/>
          <w:u w:val="single"/>
        </w:rPr>
      </w:pPr>
      <w:r>
        <w:rPr>
          <w:rFonts w:hint="eastAsia" w:ascii="Times New Roman" w:hAnsi="Times New Roman" w:eastAsia="宋体"/>
          <w:color w:val="000000"/>
          <w:sz w:val="24"/>
          <w:szCs w:val="24"/>
          <w:highlight w:val="none"/>
        </w:rPr>
        <w:t xml:space="preserve">联系人：</w:t>
      </w:r>
      <w:r>
        <w:rPr>
          <w:rFonts w:hint="eastAsia"/>
          <w:color w:val="000000"/>
          <w:sz w:val="24"/>
          <w:szCs w:val="24"/>
          <w:highlight w:val="none"/>
          <w:u w:val="single"/>
          <w:lang w:val="en-US" w:eastAsia="zh-CN"/>
        </w:rPr>
        <w:t xml:space="preserve">陈中玲</w:t>
      </w:r>
      <w:r>
        <w:rPr>
          <w:rFonts w:hint="eastAsia" w:ascii="Times New Roman" w:hAnsi="Times New Roman" w:eastAsia="宋体"/>
          <w:color w:val="000000"/>
          <w:sz w:val="24"/>
          <w:szCs w:val="24"/>
          <w:highlight w:val="none"/>
          <w:u w:val="single"/>
          <w:lang w:val="en-US" w:eastAsia="zh-CN"/>
        </w:rPr>
        <w:t xml:space="preserve"> </w:t>
      </w:r>
      <w:r>
        <w:rPr>
          <w:rFonts w:hint="eastAsia"/>
          <w:color w:val="000000"/>
          <w:sz w:val="24"/>
          <w:szCs w:val="24"/>
          <w:highlight w:val="none"/>
          <w:u w:val="single"/>
          <w:lang w:val="en-US" w:eastAsia="zh-CN"/>
        </w:rPr>
        <w:t xml:space="preserve">                       </w:t>
      </w:r>
      <w:r/>
    </w:p>
    <w:p>
      <w:pPr>
        <w:ind w:left="442" w:firstLine="136"/>
        <w:jc w:val="both"/>
        <w:keepLines w:val="0"/>
        <w:keepNext w:val="0"/>
        <w:pageBreakBefore w:val="0"/>
        <w:spacing w:line="360" w:lineRule="auto"/>
        <w:widowControl w:val="off"/>
        <w:rPr>
          <w:rFonts w:hint="eastAsia"/>
          <w:color w:val="000000"/>
          <w:sz w:val="24"/>
          <w:szCs w:val="24"/>
          <w:highlight w:val="none"/>
          <w:u w:val="single"/>
          <w:lang w:val="en-US" w:eastAsia="zh-CN"/>
        </w:rPr>
        <w:outlineLvl w:val="0"/>
      </w:pPr>
      <w:r>
        <w:rPr>
          <w:rFonts w:hint="eastAsia" w:ascii="Times New Roman" w:hAnsi="Times New Roman" w:eastAsia="宋体"/>
          <w:color w:val="000000"/>
          <w:sz w:val="24"/>
          <w:szCs w:val="24"/>
          <w:highlight w:val="none"/>
        </w:rPr>
        <w:t xml:space="preserve">联系方式：</w:t>
      </w:r>
      <w:r>
        <w:rPr>
          <w:rFonts w:hint="eastAsia"/>
          <w:color w:val="000000"/>
          <w:sz w:val="24"/>
          <w:szCs w:val="24"/>
          <w:highlight w:val="none"/>
          <w:u w:val="single"/>
          <w:lang w:val="en-US" w:eastAsia="zh-CN"/>
        </w:rPr>
        <w:t xml:space="preserve">13773927091                </w:t>
      </w:r>
      <w:bookmarkEnd w:id="55"/>
      <w:r/>
      <w:bookmarkEnd w:id="56"/>
      <w:r/>
      <w:bookmarkStart w:id="57" w:name="_Toc15265"/>
      <w:r/>
      <w:bookmarkStart w:id="58" w:name="_Toc81575153"/>
      <w:r/>
      <w:bookmarkStart w:id="59" w:name="_Toc9425"/>
      <w:r/>
      <w:bookmarkStart w:id="60" w:name="_Toc11687"/>
      <w:r/>
      <w:bookmarkStart w:id="61" w:name="_Toc81575190"/>
      <w:r/>
      <w:r/>
    </w:p>
    <w:p>
      <w:pPr>
        <w:ind w:left="442" w:firstLine="136"/>
        <w:jc w:val="both"/>
        <w:keepLines w:val="0"/>
        <w:keepNext w:val="0"/>
        <w:pageBreakBefore w:val="0"/>
        <w:spacing w:line="360" w:lineRule="auto"/>
        <w:widowControl w:val="off"/>
        <w:rPr>
          <w:rFonts w:hint="eastAsia"/>
          <w:color w:val="000000"/>
          <w:sz w:val="24"/>
          <w:szCs w:val="24"/>
          <w:highlight w:val="none"/>
          <w:u w:val="single"/>
          <w:lang w:val="en-US" w:eastAsia="zh-CN"/>
        </w:rPr>
        <w:outlineLvl w:val="0"/>
      </w:pPr>
      <w:r>
        <w:rPr>
          <w:rFonts w:hint="eastAsia"/>
          <w:color w:val="000000"/>
          <w:sz w:val="24"/>
          <w:szCs w:val="24"/>
          <w:highlight w:val="none"/>
          <w:u w:val="single"/>
          <w:lang w:val="en-US" w:eastAsia="zh-CN"/>
        </w:rPr>
      </w:r>
      <w:r/>
    </w:p>
    <w:p>
      <w:pPr>
        <w:ind w:left="442" w:firstLine="136"/>
        <w:jc w:val="both"/>
        <w:keepLines w:val="0"/>
        <w:keepNext w:val="0"/>
        <w:pageBreakBefore w:val="0"/>
        <w:spacing w:line="360" w:lineRule="auto"/>
        <w:widowControl w:val="off"/>
        <w:rPr>
          <w:rFonts w:hint="eastAsia"/>
          <w:color w:val="000000"/>
          <w:sz w:val="24"/>
          <w:szCs w:val="24"/>
          <w:highlight w:val="none"/>
          <w:u w:val="single"/>
          <w:lang w:val="en-US" w:eastAsia="zh-CN"/>
        </w:rPr>
        <w:outlineLvl w:val="0"/>
      </w:pPr>
      <w:r>
        <w:rPr>
          <w:rFonts w:hint="eastAsia"/>
          <w:color w:val="000000"/>
          <w:sz w:val="24"/>
          <w:szCs w:val="24"/>
          <w:highlight w:val="none"/>
          <w:u w:val="single"/>
          <w:lang w:val="en-US" w:eastAsia="zh-CN"/>
        </w:rPr>
      </w:r>
      <w:r/>
    </w:p>
    <w:p>
      <w:pPr>
        <w:ind w:left="442" w:firstLine="136"/>
        <w:jc w:val="both"/>
        <w:keepLines w:val="0"/>
        <w:keepNext w:val="0"/>
        <w:pageBreakBefore w:val="0"/>
        <w:spacing w:line="360" w:lineRule="auto"/>
        <w:widowControl w:val="off"/>
        <w:rPr>
          <w:rFonts w:hint="eastAsia"/>
          <w:color w:val="000000"/>
          <w:sz w:val="24"/>
          <w:szCs w:val="24"/>
          <w:highlight w:val="none"/>
          <w:u w:val="single"/>
          <w:lang w:val="en-US" w:eastAsia="zh-CN"/>
        </w:rPr>
        <w:outlineLvl w:val="0"/>
      </w:pPr>
      <w:r>
        <w:rPr>
          <w:rFonts w:hint="eastAsia"/>
          <w:color w:val="000000"/>
          <w:sz w:val="24"/>
          <w:szCs w:val="24"/>
          <w:highlight w:val="none"/>
          <w:u w:val="single"/>
          <w:lang w:val="en-US" w:eastAsia="zh-CN"/>
        </w:rPr>
      </w:r>
      <w:r/>
    </w:p>
    <w:p>
      <w:pPr>
        <w:ind w:left="442" w:firstLine="136"/>
        <w:jc w:val="both"/>
        <w:keepLines w:val="0"/>
        <w:keepNext w:val="0"/>
        <w:pageBreakBefore w:val="0"/>
        <w:spacing w:line="360" w:lineRule="auto"/>
        <w:widowControl w:val="off"/>
        <w:rPr>
          <w:rFonts w:hint="eastAsia"/>
          <w:color w:val="000000"/>
          <w:sz w:val="24"/>
          <w:szCs w:val="24"/>
          <w:highlight w:val="none"/>
          <w:u w:val="single"/>
          <w:lang w:val="en-US" w:eastAsia="zh-CN"/>
        </w:rPr>
        <w:outlineLvl w:val="0"/>
      </w:pPr>
      <w:r>
        <w:rPr>
          <w:rFonts w:hint="eastAsia"/>
          <w:color w:val="000000"/>
          <w:sz w:val="24"/>
          <w:szCs w:val="24"/>
          <w:highlight w:val="none"/>
          <w:u w:val="single"/>
          <w:lang w:val="en-US" w:eastAsia="zh-CN"/>
        </w:rPr>
      </w:r>
      <w:r/>
    </w:p>
    <w:p>
      <w:pPr>
        <w:ind w:left="442" w:firstLine="136"/>
        <w:jc w:val="both"/>
        <w:keepLines w:val="0"/>
        <w:keepNext w:val="0"/>
        <w:pageBreakBefore w:val="0"/>
        <w:spacing w:line="360" w:lineRule="auto"/>
        <w:widowControl w:val="off"/>
        <w:rPr>
          <w:rFonts w:hint="eastAsia"/>
          <w:color w:val="000000"/>
          <w:sz w:val="24"/>
          <w:szCs w:val="24"/>
          <w:highlight w:val="none"/>
          <w:u w:val="single"/>
          <w:lang w:val="en-US" w:eastAsia="zh-CN"/>
        </w:rPr>
        <w:outlineLvl w:val="0"/>
      </w:pPr>
      <w:r>
        <w:rPr>
          <w:rFonts w:hint="eastAsia"/>
          <w:color w:val="000000"/>
          <w:sz w:val="24"/>
          <w:szCs w:val="24"/>
          <w:highlight w:val="none"/>
          <w:u w:val="single"/>
          <w:lang w:val="en-US" w:eastAsia="zh-CN"/>
        </w:rPr>
      </w:r>
      <w:r/>
    </w:p>
    <w:p>
      <w:pPr>
        <w:ind w:left="442" w:firstLine="136"/>
        <w:jc w:val="both"/>
        <w:keepLines w:val="0"/>
        <w:keepNext w:val="0"/>
        <w:pageBreakBefore w:val="0"/>
        <w:spacing w:line="360" w:lineRule="auto"/>
        <w:widowControl w:val="off"/>
        <w:rPr>
          <w:rFonts w:hint="eastAsia"/>
          <w:color w:val="000000"/>
          <w:sz w:val="24"/>
          <w:szCs w:val="24"/>
          <w:highlight w:val="none"/>
          <w:u w:val="single"/>
          <w:lang w:val="en-US" w:eastAsia="zh-CN"/>
        </w:rPr>
        <w:outlineLvl w:val="0"/>
      </w:pPr>
      <w:r>
        <w:rPr>
          <w:rFonts w:hint="eastAsia"/>
          <w:color w:val="000000"/>
          <w:sz w:val="24"/>
          <w:szCs w:val="24"/>
          <w:highlight w:val="none"/>
          <w:u w:val="single"/>
          <w:lang w:val="en-US" w:eastAsia="zh-CN"/>
        </w:rPr>
      </w:r>
      <w:r/>
    </w:p>
    <w:p>
      <w:pPr>
        <w:ind w:left="442" w:firstLine="136"/>
        <w:jc w:val="both"/>
        <w:keepLines w:val="0"/>
        <w:keepNext w:val="0"/>
        <w:pageBreakBefore w:val="0"/>
        <w:spacing w:line="360" w:lineRule="auto"/>
        <w:widowControl w:val="off"/>
        <w:rPr>
          <w:rFonts w:hint="eastAsia"/>
          <w:color w:val="000000"/>
          <w:sz w:val="24"/>
          <w:szCs w:val="24"/>
          <w:highlight w:val="none"/>
          <w:u w:val="single"/>
          <w:lang w:val="en-US" w:eastAsia="zh-CN"/>
        </w:rPr>
        <w:outlineLvl w:val="0"/>
      </w:pPr>
      <w:r>
        <w:rPr>
          <w:rFonts w:hint="eastAsia"/>
          <w:color w:val="000000"/>
          <w:sz w:val="24"/>
          <w:szCs w:val="24"/>
          <w:highlight w:val="none"/>
          <w:u w:val="single"/>
          <w:lang w:val="en-US" w:eastAsia="zh-CN"/>
        </w:rPr>
      </w:r>
      <w:r/>
    </w:p>
    <w:p>
      <w:pPr>
        <w:ind w:left="442" w:firstLine="136"/>
        <w:jc w:val="both"/>
        <w:keepLines w:val="0"/>
        <w:keepNext w:val="0"/>
        <w:pageBreakBefore w:val="0"/>
        <w:spacing w:line="360" w:lineRule="auto"/>
        <w:widowControl w:val="off"/>
        <w:rPr>
          <w:rFonts w:hint="eastAsia"/>
          <w:color w:val="000000"/>
          <w:sz w:val="24"/>
          <w:szCs w:val="24"/>
          <w:highlight w:val="none"/>
          <w:u w:val="single"/>
          <w:lang w:val="en-US" w:eastAsia="zh-CN"/>
        </w:rPr>
        <w:outlineLvl w:val="0"/>
      </w:pPr>
      <w:r>
        <w:rPr>
          <w:rFonts w:hint="eastAsia"/>
          <w:color w:val="000000"/>
          <w:sz w:val="24"/>
          <w:szCs w:val="24"/>
          <w:highlight w:val="none"/>
          <w:u w:val="single"/>
          <w:lang w:val="en-US" w:eastAsia="zh-CN"/>
        </w:rPr>
      </w:r>
      <w:r/>
    </w:p>
    <w:p>
      <w:pPr>
        <w:ind w:left="442" w:firstLine="136"/>
        <w:jc w:val="both"/>
        <w:keepLines w:val="0"/>
        <w:keepNext w:val="0"/>
        <w:pageBreakBefore w:val="0"/>
        <w:spacing w:line="360" w:lineRule="auto"/>
        <w:widowControl w:val="off"/>
        <w:rPr>
          <w:rFonts w:hint="eastAsia"/>
          <w:color w:val="000000"/>
          <w:sz w:val="24"/>
          <w:szCs w:val="24"/>
          <w:highlight w:val="none"/>
          <w:u w:val="single"/>
          <w:lang w:val="en-US" w:eastAsia="zh-CN"/>
        </w:rPr>
        <w:outlineLvl w:val="0"/>
      </w:pPr>
      <w:r>
        <w:rPr>
          <w:rFonts w:hint="eastAsia"/>
          <w:color w:val="000000"/>
          <w:sz w:val="24"/>
          <w:szCs w:val="24"/>
          <w:highlight w:val="none"/>
          <w:u w:val="single"/>
          <w:lang w:val="en-US" w:eastAsia="zh-CN"/>
        </w:rPr>
      </w:r>
      <w:r/>
    </w:p>
    <w:p>
      <w:pPr>
        <w:ind w:left="442" w:firstLine="136"/>
        <w:jc w:val="both"/>
        <w:keepLines w:val="0"/>
        <w:keepNext w:val="0"/>
        <w:pageBreakBefore w:val="0"/>
        <w:spacing w:line="360" w:lineRule="auto"/>
        <w:widowControl w:val="off"/>
        <w:rPr>
          <w:rFonts w:hint="eastAsia"/>
          <w:color w:val="000000"/>
          <w:sz w:val="24"/>
          <w:szCs w:val="24"/>
          <w:highlight w:val="none"/>
          <w:u w:val="single"/>
          <w:lang w:val="en-US" w:eastAsia="zh-CN"/>
        </w:rPr>
        <w:outlineLvl w:val="0"/>
      </w:pPr>
      <w:r>
        <w:rPr>
          <w:rFonts w:hint="eastAsia"/>
          <w:color w:val="000000"/>
          <w:sz w:val="24"/>
          <w:szCs w:val="24"/>
          <w:highlight w:val="none"/>
          <w:u w:val="single"/>
          <w:lang w:val="en-US" w:eastAsia="zh-CN"/>
        </w:rPr>
      </w:r>
      <w:r/>
    </w:p>
    <w:p>
      <w:pPr>
        <w:ind w:left="442" w:firstLine="136"/>
        <w:jc w:val="both"/>
        <w:keepLines w:val="0"/>
        <w:keepNext w:val="0"/>
        <w:pageBreakBefore w:val="0"/>
        <w:spacing w:line="360" w:lineRule="auto"/>
        <w:widowControl w:val="off"/>
        <w:rPr>
          <w:rFonts w:hint="eastAsia"/>
          <w:color w:val="000000"/>
          <w:sz w:val="24"/>
          <w:szCs w:val="24"/>
          <w:highlight w:val="none"/>
          <w:u w:val="single"/>
          <w:lang w:val="en-US" w:eastAsia="zh-CN"/>
        </w:rPr>
        <w:outlineLvl w:val="0"/>
      </w:pPr>
      <w:r>
        <w:rPr>
          <w:rFonts w:hint="eastAsia"/>
          <w:color w:val="000000"/>
          <w:sz w:val="24"/>
          <w:szCs w:val="24"/>
          <w:highlight w:val="none"/>
          <w:u w:val="single"/>
          <w:lang w:val="en-US" w:eastAsia="zh-CN"/>
        </w:rPr>
      </w:r>
      <w:r/>
    </w:p>
    <w:p>
      <w:pPr>
        <w:ind w:left="442" w:firstLine="136"/>
        <w:jc w:val="both"/>
        <w:keepLines w:val="0"/>
        <w:keepNext w:val="0"/>
        <w:pageBreakBefore w:val="0"/>
        <w:spacing w:line="360" w:lineRule="auto"/>
        <w:widowControl w:val="off"/>
        <w:rPr>
          <w:rFonts w:hint="eastAsia"/>
          <w:color w:val="000000"/>
          <w:sz w:val="24"/>
          <w:szCs w:val="24"/>
          <w:highlight w:val="none"/>
          <w:u w:val="single"/>
          <w:lang w:val="en-US" w:eastAsia="zh-CN"/>
        </w:rPr>
        <w:outlineLvl w:val="0"/>
      </w:pPr>
      <w:r>
        <w:rPr>
          <w:rFonts w:hint="eastAsia"/>
          <w:color w:val="000000"/>
          <w:sz w:val="24"/>
          <w:szCs w:val="24"/>
          <w:highlight w:val="none"/>
          <w:u w:val="single"/>
          <w:lang w:val="en-US" w:eastAsia="zh-CN"/>
        </w:rPr>
      </w:r>
      <w:r/>
    </w:p>
    <w:p>
      <w:pPr>
        <w:ind w:left="442" w:firstLine="136"/>
        <w:jc w:val="both"/>
        <w:keepLines w:val="0"/>
        <w:keepNext w:val="0"/>
        <w:pageBreakBefore w:val="0"/>
        <w:spacing w:line="360" w:lineRule="auto"/>
        <w:widowControl w:val="off"/>
        <w:rPr>
          <w:rFonts w:hint="eastAsia"/>
          <w:color w:val="000000"/>
          <w:sz w:val="24"/>
          <w:szCs w:val="24"/>
          <w:highlight w:val="none"/>
          <w:u w:val="single"/>
          <w:lang w:val="en-US" w:eastAsia="zh-CN"/>
        </w:rPr>
        <w:outlineLvl w:val="0"/>
      </w:pPr>
      <w:r>
        <w:rPr>
          <w:rFonts w:hint="eastAsia"/>
          <w:color w:val="000000"/>
          <w:sz w:val="24"/>
          <w:szCs w:val="24"/>
          <w:highlight w:val="none"/>
          <w:u w:val="single"/>
          <w:lang w:val="en-US" w:eastAsia="zh-CN"/>
        </w:rPr>
      </w:r>
      <w:r/>
    </w:p>
    <w:p>
      <w:pPr>
        <w:jc w:val="both"/>
        <w:keepLines w:val="0"/>
        <w:keepNext w:val="0"/>
        <w:pageBreakBefore w:val="0"/>
        <w:spacing w:line="360" w:lineRule="auto"/>
        <w:widowControl w:val="off"/>
        <w:rPr>
          <w:rFonts w:hint="eastAsia"/>
          <w:color w:val="000000"/>
          <w:sz w:val="24"/>
          <w:szCs w:val="24"/>
          <w:highlight w:val="none"/>
          <w:u w:val="single"/>
          <w:lang w:val="en-US" w:eastAsia="zh-CN"/>
        </w:rPr>
        <w:outlineLvl w:val="0"/>
      </w:pPr>
      <w:r>
        <w:rPr>
          <w:rFonts w:hint="eastAsia"/>
          <w:color w:val="000000"/>
          <w:sz w:val="24"/>
          <w:szCs w:val="24"/>
          <w:highlight w:val="none"/>
          <w:u w:val="single"/>
          <w:lang w:val="en-US" w:eastAsia="zh-CN"/>
        </w:rPr>
      </w:r>
      <w:r/>
    </w:p>
    <w:p>
      <w:pPr>
        <w:ind w:left="442" w:firstLine="136"/>
        <w:jc w:val="both"/>
        <w:keepLines w:val="0"/>
        <w:keepNext w:val="0"/>
        <w:pageBreakBefore w:val="0"/>
        <w:spacing w:line="360" w:lineRule="auto"/>
        <w:widowControl w:val="off"/>
        <w:rPr>
          <w:rFonts w:hint="eastAsia"/>
          <w:color w:val="000000"/>
          <w:sz w:val="24"/>
          <w:szCs w:val="24"/>
          <w:highlight w:val="none"/>
          <w:u w:val="single"/>
          <w:lang w:val="en-US" w:eastAsia="zh-CN"/>
        </w:rPr>
        <w:outlineLvl w:val="0"/>
      </w:pPr>
      <w:r>
        <w:rPr>
          <w:rFonts w:hint="eastAsia"/>
          <w:color w:val="000000"/>
          <w:sz w:val="24"/>
          <w:szCs w:val="24"/>
          <w:highlight w:val="none"/>
          <w:u w:val="single"/>
          <w:lang w:val="en-US" w:eastAsia="zh-CN"/>
        </w:rPr>
      </w:r>
      <w:r/>
    </w:p>
    <w:p>
      <w:pPr>
        <w:jc w:val="center"/>
        <w:keepLines w:val="0"/>
        <w:keepNext w:val="0"/>
        <w:pageBreakBefore w:val="0"/>
        <w:spacing w:line="360" w:lineRule="auto"/>
        <w:widowControl w:val="off"/>
        <w:rPr>
          <w:rFonts w:hint="eastAsia" w:eastAsia="黑体"/>
          <w:color w:val="000000"/>
          <w:sz w:val="44"/>
          <w:highlight w:val="none"/>
        </w:rPr>
        <w:outlineLvl w:val="0"/>
      </w:pPr>
      <w:r>
        <w:rPr>
          <w:rFonts w:hint="eastAsia" w:eastAsia="黑体"/>
          <w:color w:val="000000"/>
          <w:sz w:val="44"/>
          <w:highlight w:val="none"/>
        </w:rPr>
        <w:t xml:space="preserve">第二章  投标人须知</w:t>
      </w:r>
      <w:bookmarkEnd w:id="57"/>
      <w:r/>
      <w:bookmarkEnd w:id="58"/>
      <w:r/>
      <w:bookmarkEnd w:id="59"/>
      <w:r/>
      <w:bookmarkEnd w:id="60"/>
      <w:r/>
      <w:bookmarkEnd w:id="61"/>
      <w:r/>
      <w:r/>
    </w:p>
    <w:p>
      <w:pPr>
        <w:pStyle w:val="778"/>
        <w:spacing w:before="0" w:after="120" w:line="520" w:lineRule="exact"/>
        <w:rPr>
          <w:rFonts w:hint="eastAsia" w:eastAsia="宋体" w:cs="Arial"/>
          <w:bCs/>
          <w:color w:val="000000"/>
          <w:szCs w:val="22"/>
          <w:highlight w:val="none"/>
        </w:rPr>
      </w:pPr>
      <w:r/>
      <w:bookmarkStart w:id="62" w:name="_Toc4529"/>
      <w:r>
        <w:rPr>
          <w:rFonts w:hint="eastAsia" w:eastAsia="宋体" w:cs="Arial"/>
          <w:bCs/>
          <w:color w:val="000000"/>
          <w:szCs w:val="22"/>
          <w:highlight w:val="none"/>
        </w:rPr>
        <w:t xml:space="preserve">投标人须知前附表：</w:t>
      </w:r>
      <w:bookmarkEnd w:id="62"/>
      <w:r/>
      <w:r/>
    </w:p>
    <w:tbl>
      <w:tblPr>
        <w:tblStyle w:val="751"/>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63" w:name="_Toc29262"/>
            <w:r/>
            <w:bookmarkStart w:id="64" w:name="_Toc81575154"/>
            <w:r/>
            <w:bookmarkStart w:id="65" w:name="_Toc81575191"/>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66" w:name="EB9a5853ee094f4f0ea6ec3169265f6f2c"/>
            <w:r>
              <w:rPr>
                <w:rFonts w:hint="eastAsia" w:ascii="Times New Roman" w:hAnsi="Times New Roman" w:cs="仿宋"/>
                <w:color w:val="000000"/>
                <w:sz w:val="24"/>
                <w:szCs w:val="24"/>
                <w:highlight w:val="none"/>
              </w:rPr>
              <w:t xml:space="preserve">属性按以下第</w:t>
            </w:r>
            <w:bookmarkEnd w:id="66"/>
            <w:r>
              <w:rPr>
                <w:rFonts w:hint="eastAsia" w:ascii="Times New Roman" w:hAnsi="Times New Roman" w:cs="仿宋"/>
                <w:color w:val="000000"/>
                <w:sz w:val="24"/>
                <w:szCs w:val="24"/>
                <w:highlight w:val="none"/>
                <w:u w:val="single"/>
                <w:lang w:val="en-US" w:eastAsia="zh-CN"/>
              </w:rPr>
              <w:t xml:space="preserve">2</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67" w:name="EBd5c6c026f9674c39b21b31ecd0c1e7fa"/>
            <w:r>
              <w:rPr>
                <w:rFonts w:hint="eastAsia" w:ascii="Times New Roman" w:hAnsi="Times New Roman" w:cs="仿宋"/>
                <w:color w:val="000000"/>
                <w:sz w:val="24"/>
                <w:szCs w:val="24"/>
                <w:highlight w:val="none"/>
              </w:rPr>
              <w:t xml:space="preserve">采购；2.</w:t>
            </w:r>
            <w:bookmarkEnd w:id="67"/>
            <w:r>
              <w:rPr>
                <w:rFonts w:hint="eastAsia" w:ascii="Times New Roman" w:hAnsi="Times New Roman" w:cs="仿宋"/>
                <w:color w:val="000000"/>
                <w:sz w:val="24"/>
                <w:szCs w:val="24"/>
                <w:highlight w:val="none"/>
              </w:rPr>
              <w:t xml:space="preserve">服务</w:t>
            </w:r>
            <w:bookmarkStart w:id="68" w:name="EBf7d2a4f44ecb4166a93ea852e73be69f"/>
            <w:r>
              <w:rPr>
                <w:rFonts w:hint="eastAsia" w:ascii="Times New Roman" w:hAnsi="Times New Roman" w:cs="仿宋"/>
                <w:color w:val="000000"/>
                <w:sz w:val="24"/>
                <w:szCs w:val="24"/>
                <w:highlight w:val="none"/>
              </w:rPr>
              <w:t xml:space="preserve">采购；3.</w:t>
            </w:r>
            <w:bookmarkEnd w:id="68"/>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9" w:name="EBd40b5fb42f2944a3b45e579ce3941f02"/>
            <w:r/>
            <w:bookmarkEnd w:id="69"/>
            <w:r>
              <w:rPr>
                <w:rFonts w:hint="eastAsia" w:ascii="Times New Roman" w:hAnsi="Times New Roman" w:cs="仿宋"/>
                <w:color w:val="000000"/>
                <w:sz w:val="24"/>
                <w:szCs w:val="24"/>
                <w:highlight w:val="none"/>
              </w:rPr>
              <w:t xml:space="preserve">60日（从提交投标文件截止之日起算）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w:t>
            </w:r>
            <w:r>
              <w:rPr>
                <w:rFonts w:hint="eastAsia" w:ascii="Times New Roman" w:hAnsi="Times New Roman" w:cs="仿宋"/>
                <w:color w:val="auto"/>
                <w:sz w:val="24"/>
                <w:szCs w:val="24"/>
                <w:highlight w:val="none"/>
              </w:rPr>
              <w:t xml:space="preserve">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70"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70"/>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lang w:val="en-US" w:eastAsia="zh-CN"/>
              </w:rPr>
              <w:t xml:space="preserve"> </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u w:val="single"/>
                <w:lang w:val="en-US" w:eastAsia="zh-CN"/>
              </w:rPr>
              <w:t xml:space="preserve">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71"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71"/>
            <w:r>
              <w:rPr>
                <w:rFonts w:hint="eastAsia" w:ascii="Times New Roman" w:hAnsi="Times New Roman" w:cs="仿宋"/>
                <w:color w:val="000000"/>
                <w:sz w:val="24"/>
                <w:szCs w:val="24"/>
                <w:highlight w:val="none"/>
              </w:rPr>
              <w:t xml:space="preserve">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keepLines w:val="0"/>
              <w:keepNext w:val="0"/>
              <w:pageBreakBefore w:val="0"/>
              <w:spacing w:line="340" w:lineRule="exact"/>
              <w:widowControl/>
              <w:rPr>
                <w:rFonts w:hint="eastAsia" w:ascii="Times New Roman" w:hAnsi="Times New Roman" w:eastAsia="宋体" w:cs="仿宋"/>
                <w:color w:val="auto"/>
                <w:sz w:val="24"/>
                <w:szCs w:val="24"/>
                <w:highlight w:val="none"/>
              </w:rPr>
            </w:pPr>
            <w:r/>
            <w:bookmarkStart w:id="72" w:name="EBfe735bb6fc4d4e5e9e350f940db98c5f"/>
            <w:r/>
            <w:bookmarkEnd w:id="72"/>
            <w:r>
              <w:rPr>
                <w:rFonts w:hint="eastAsia" w:ascii="Times New Roman" w:hAnsi="Times New Roman" w:eastAsia="宋体" w:cs="仿宋"/>
                <w:color w:val="auto"/>
                <w:sz w:val="24"/>
                <w:szCs w:val="24"/>
                <w:highlight w:val="none"/>
              </w:rPr>
              <w:t xml:space="preserve">代理费用收取方式及标准：按以下第2种方式执行</w:t>
            </w:r>
            <w:r/>
          </w:p>
          <w:p>
            <w:pPr>
              <w:jc w:val="left"/>
              <w:keepLines w:val="0"/>
              <w:keepNext w:val="0"/>
              <w:pageBreakBefore w:val="0"/>
              <w:spacing w:line="34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具体方式及标准为：中标人在中标公告发出后7个工作日内按照“苏招协【2022】002号”文件标准支付招标代理费。投标人应将其综合考虑在投标报价中，不单独列项。（可采用数字人民币方式）</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63"/>
            <w:r/>
            <w:bookmarkEnd w:id="64"/>
            <w:r/>
            <w:bookmarkEnd w:id="65"/>
            <w:r/>
            <w:r/>
          </w:p>
        </w:tc>
        <w:tc>
          <w:tcPr>
            <w:tcW w:w="6579" w:type="dxa"/>
            <w:vAlign w:val="center"/>
            <w:textDirection w:val="lrTb"/>
            <w:noWrap w:val="false"/>
          </w:tcPr>
          <w:p>
            <w:pPr>
              <w:numPr>
                <w:ilvl w:val="0"/>
                <w:numId w:val="4"/>
              </w:num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p>
            <w:pPr>
              <w:numPr>
                <w:ilvl w:val="0"/>
                <w:numId w:val="0"/>
              </w:numPr>
              <w:jc w:val="left"/>
              <w:spacing w:line="400" w:lineRule="exact"/>
              <w:rPr>
                <w:rFonts w:hint="eastAsia" w:ascii="Times New Roman" w:hAnsi="Times New Roman" w:cs="仿宋"/>
                <w:color w:val="000000"/>
                <w:sz w:val="24"/>
                <w:szCs w:val="24"/>
                <w:highlight w:val="none"/>
              </w:rPr>
            </w:pPr>
            <w:r>
              <w:rPr>
                <w:rFonts w:hint="eastAsia" w:ascii="Times New Roman" w:hAnsi="Times New Roman" w:eastAsia="宋体" w:cs="仿宋"/>
                <w:color w:val="000000"/>
                <w:sz w:val="24"/>
                <w:szCs w:val="24"/>
                <w:lang w:val="en-US" w:eastAsia="zh-CN" w:bidi="ar-SA"/>
              </w:rPr>
              <w:t xml:space="preserve">2、</w:t>
            </w:r>
            <w:r>
              <w:rPr>
                <w:rFonts w:hint="eastAsia" w:ascii="Times New Roman" w:hAnsi="Times New Roman" w:cs="仿宋"/>
                <w:color w:val="000000"/>
                <w:sz w:val="24"/>
                <w:szCs w:val="24"/>
                <w:highlight w:val="none"/>
              </w:rPr>
              <w:t xml:space="preserve">因本项目不涉及报价，所有投标人在开标一览表“投标总价”一栏统一填写所投</w:t>
            </w:r>
            <w:r>
              <w:rPr>
                <w:rFonts w:hint="eastAsia" w:ascii="Times New Roman" w:hAnsi="Times New Roman" w:cs="仿宋"/>
                <w:color w:val="000000"/>
                <w:sz w:val="24"/>
                <w:szCs w:val="24"/>
                <w:highlight w:val="none"/>
                <w:lang w:val="en-US" w:eastAsia="zh-CN"/>
              </w:rPr>
              <w:t xml:space="preserve">分包</w:t>
            </w:r>
            <w:r>
              <w:rPr>
                <w:rFonts w:hint="eastAsia" w:ascii="Times New Roman" w:hAnsi="Times New Roman" w:cs="仿宋"/>
                <w:color w:val="000000"/>
                <w:sz w:val="24"/>
                <w:szCs w:val="24"/>
                <w:highlight w:val="none"/>
              </w:rPr>
              <w:t xml:space="preserve">最高限价；</w:t>
            </w:r>
            <w:r/>
          </w:p>
          <w:p>
            <w:pPr>
              <w:numPr>
                <w:ilvl w:val="0"/>
                <w:numId w:val="0"/>
              </w:numPr>
              <w:jc w:val="left"/>
              <w:spacing w:line="400" w:lineRule="exact"/>
              <w:rPr>
                <w:rFonts w:hint="eastAsia" w:ascii="Times New Roman" w:hAnsi="Times New Roman" w:cs="仿宋"/>
                <w:color w:val="000000"/>
                <w:sz w:val="24"/>
                <w:szCs w:val="24"/>
                <w:highlight w:val="none"/>
              </w:rPr>
            </w:pPr>
            <w:r>
              <w:rPr>
                <w:rFonts w:hint="eastAsia" w:ascii="Times New Roman" w:hAnsi="Times New Roman" w:eastAsia="宋体" w:cs="仿宋"/>
                <w:color w:val="000000"/>
                <w:sz w:val="24"/>
                <w:szCs w:val="24"/>
                <w:lang w:val="en-US" w:eastAsia="zh-CN" w:bidi="ar-SA"/>
              </w:rPr>
              <w:t xml:space="preserve">3、</w:t>
            </w:r>
            <w:r>
              <w:rPr>
                <w:rFonts w:hint="eastAsia" w:ascii="Times New Roman" w:hAnsi="Times New Roman" w:cs="仿宋"/>
                <w:color w:val="000000"/>
                <w:sz w:val="24"/>
                <w:szCs w:val="24"/>
                <w:highlight w:val="none"/>
              </w:rPr>
              <w:t xml:space="preserve">招标文件中要求投标人提供“法人营业执照”的一律为：“营业执照”，招标文件中涉及到的“法定代表人”可以是投标人营业执照上的负责人。</w:t>
            </w:r>
            <w:r/>
          </w:p>
          <w:p>
            <w:pPr>
              <w:numPr>
                <w:ilvl w:val="0"/>
                <w:numId w:val="0"/>
              </w:numPr>
              <w:jc w:val="left"/>
              <w:spacing w:line="400" w:lineRule="exact"/>
              <w:rPr>
                <w:rFonts w:hint="default"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lang w:val="en-US" w:eastAsia="zh-CN"/>
              </w:rPr>
              <w:t xml:space="preserve">4.</w:t>
            </w:r>
            <w:r>
              <w:rPr>
                <w:rFonts w:hint="eastAsia" w:ascii="Times New Roman" w:hAnsi="Times New Roman" w:cs="仿宋"/>
                <w:color w:val="000000" w:themeColor="text1"/>
                <w:sz w:val="24"/>
                <w:szCs w:val="24"/>
                <w14:textFill>
                  <w14:solidFill>
                    <w14:schemeClr w14:val="tx1"/>
                  </w14:solidFill>
                </w14:textFill>
              </w:rPr>
              <w:t xml:space="preserve">本项目落实“关于推动解决政府采购异常低价问题的通知（财库〔2026〕2号）”文件规定。</w:t>
            </w:r>
            <w:r/>
          </w:p>
        </w:tc>
      </w:tr>
    </w:tbl>
    <w:p>
      <w:pPr>
        <w:rPr>
          <w:color w:val="000000"/>
          <w:sz w:val="20"/>
          <w:highlight w:val="none"/>
        </w:rPr>
      </w:pPr>
      <w:r>
        <w:rPr>
          <w:color w:val="000000"/>
          <w:sz w:val="20"/>
          <w:highlight w:val="none"/>
        </w:rPr>
      </w:r>
      <w:r/>
    </w:p>
    <w:p>
      <w:pPr>
        <w:pStyle w:val="778"/>
        <w:ind w:firstLine="321"/>
        <w:spacing w:before="0" w:after="0" w:line="480" w:lineRule="exact"/>
        <w:rPr>
          <w:rFonts w:hint="eastAsia" w:eastAsia="宋体" w:cs="Arial"/>
          <w:bCs/>
          <w:color w:val="000000"/>
          <w:szCs w:val="22"/>
          <w:highlight w:val="none"/>
        </w:rPr>
      </w:pPr>
      <w:r/>
      <w:bookmarkStart w:id="73" w:name="EB6eaaf474639940df900ef4965d71f450"/>
      <w:r/>
      <w:bookmarkEnd w:id="73"/>
      <w:r/>
      <w:bookmarkStart w:id="74" w:name="_Toc8239"/>
      <w:r/>
      <w:bookmarkStart w:id="75" w:name="_Toc81575192"/>
      <w:r/>
      <w:bookmarkStart w:id="76" w:name="_Toc30953"/>
      <w:r/>
      <w:bookmarkStart w:id="77" w:name="_Toc81575155"/>
      <w:r>
        <w:rPr>
          <w:rFonts w:hint="eastAsia" w:eastAsia="宋体" w:cs="Arial"/>
          <w:bCs/>
          <w:color w:val="000000"/>
          <w:szCs w:val="22"/>
          <w:highlight w:val="none"/>
        </w:rPr>
        <w:t xml:space="preserve">一、总 则</w:t>
      </w:r>
      <w:bookmarkEnd w:id="74"/>
      <w:r/>
      <w:bookmarkEnd w:id="75"/>
      <w:r/>
      <w:bookmarkEnd w:id="76"/>
      <w:r/>
      <w:bookmarkEnd w:id="77"/>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本次招标及由招标产生的合同受中华人民共和国的相关法律、法规制约和保护。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4、投标费用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778"/>
        <w:ind w:firstLine="321"/>
        <w:spacing w:before="0" w:after="0" w:line="480" w:lineRule="exact"/>
        <w:rPr>
          <w:rFonts w:hint="eastAsia" w:eastAsia="宋体" w:cs="Arial"/>
          <w:bCs/>
          <w:color w:val="000000"/>
          <w:szCs w:val="22"/>
          <w:highlight w:val="none"/>
        </w:rPr>
      </w:pPr>
      <w:r/>
      <w:bookmarkStart w:id="78" w:name="_Toc29306"/>
      <w:r/>
      <w:bookmarkStart w:id="79" w:name="_Toc81575193"/>
      <w:r/>
      <w:bookmarkStart w:id="80" w:name="_Toc15995"/>
      <w:r/>
      <w:bookmarkStart w:id="81" w:name="_Toc81575156"/>
      <w:r>
        <w:rPr>
          <w:rFonts w:hint="eastAsia" w:eastAsia="宋体" w:cs="Arial"/>
          <w:bCs/>
          <w:color w:val="000000"/>
          <w:szCs w:val="22"/>
          <w:highlight w:val="none"/>
        </w:rPr>
        <w:t xml:space="preserve">二、招标文件</w:t>
      </w:r>
      <w:bookmarkEnd w:id="78"/>
      <w:r/>
      <w:bookmarkEnd w:id="79"/>
      <w:r/>
      <w:bookmarkEnd w:id="80"/>
      <w:r/>
      <w:bookmarkEnd w:id="8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5、招标文件构成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6、政府采购政策功能落实</w:t>
      </w:r>
      <w:r/>
    </w:p>
    <w:p>
      <w:pPr>
        <w:ind w:firstLine="482"/>
        <w:spacing w:line="480" w:lineRule="exact"/>
        <w:rPr>
          <w:rFonts w:ascii="Times New Roman" w:hAnsi="Times New Roman" w:eastAsia="宋体" w:cs="仿宋"/>
          <w:b/>
          <w:bCs/>
          <w:color w:val="000000"/>
          <w:sz w:val="24"/>
          <w:highlight w:val="none"/>
          <w:u w:val="single"/>
          <w:lang w:val="en-US" w:eastAsia="zh-CN"/>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lang w:val="en-US" w:eastAsia="zh-CN"/>
        </w:rPr>
        <w:t xml:space="preserve">6.1</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000000"/>
          <w:sz w:val="24"/>
          <w:highlight w:val="none"/>
          <w:u w:val="single"/>
        </w:rPr>
        <w:t xml:space="preserve">15%</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6.2.</w:t>
      </w:r>
      <w:r>
        <w:rPr>
          <w:rFonts w:hint="eastAsia" w:ascii="Times New Roman" w:hAnsi="Times New Roman" w:eastAsia="宋体" w:cs="仿宋"/>
          <w:sz w:val="24"/>
          <w:lang w:val="en-US" w:eastAsia="zh-CN"/>
        </w:rPr>
        <w:t xml:space="preserve">2</w:t>
      </w:r>
      <w:r>
        <w:rPr>
          <w:rFonts w:hint="eastAsia" w:ascii="Times New Roman" w:hAnsi="Times New Roman" w:eastAsia="宋体" w:cs="仿宋"/>
          <w:sz w:val="24"/>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7、招标文件的澄清或修改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778"/>
        <w:ind w:firstLine="321"/>
        <w:spacing w:before="0" w:after="0" w:line="480" w:lineRule="exact"/>
        <w:rPr>
          <w:rFonts w:hint="eastAsia" w:eastAsia="宋体" w:cs="Arial"/>
          <w:bCs/>
          <w:color w:val="000000"/>
          <w:szCs w:val="22"/>
          <w:highlight w:val="none"/>
        </w:rPr>
      </w:pPr>
      <w:r/>
      <w:bookmarkStart w:id="82" w:name="_Toc81575157"/>
      <w:r/>
      <w:bookmarkStart w:id="83" w:name="_Toc11461"/>
      <w:r/>
      <w:bookmarkStart w:id="84" w:name="_Toc5574"/>
      <w:r/>
      <w:bookmarkStart w:id="85" w:name="_Toc81575194"/>
      <w:r>
        <w:rPr>
          <w:rFonts w:hint="eastAsia" w:eastAsia="宋体" w:cs="Arial"/>
          <w:bCs/>
          <w:color w:val="000000"/>
          <w:szCs w:val="22"/>
          <w:highlight w:val="none"/>
        </w:rPr>
        <w:t xml:space="preserve">三、投标文件的编制</w:t>
      </w:r>
      <w:bookmarkEnd w:id="82"/>
      <w:r/>
      <w:bookmarkEnd w:id="83"/>
      <w:r/>
      <w:bookmarkEnd w:id="84"/>
      <w:r/>
      <w:bookmarkEnd w:id="8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8、投标文件的编制要求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9、投标文件构成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86"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6"/>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10、投标报价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11、投标保证金</w:t>
      </w:r>
      <w:bookmarkStart w:id="87"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87"/>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12、投标有效期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78"/>
        <w:ind w:firstLine="321"/>
        <w:spacing w:before="0" w:after="0" w:line="480" w:lineRule="exact"/>
        <w:rPr>
          <w:rFonts w:hint="eastAsia" w:eastAsia="宋体" w:cs="Arial"/>
          <w:bCs/>
          <w:color w:val="000000"/>
          <w:szCs w:val="22"/>
          <w:highlight w:val="none"/>
        </w:rPr>
      </w:pPr>
      <w:r/>
      <w:bookmarkStart w:id="88" w:name="_Toc81575195"/>
      <w:r/>
      <w:bookmarkStart w:id="89" w:name="_Toc2773"/>
      <w:r/>
      <w:bookmarkStart w:id="90" w:name="_Toc81575158"/>
      <w:r/>
      <w:bookmarkStart w:id="91" w:name="_Toc23443"/>
      <w:r>
        <w:rPr>
          <w:rFonts w:hint="eastAsia" w:eastAsia="宋体" w:cs="Arial"/>
          <w:bCs/>
          <w:color w:val="000000"/>
          <w:szCs w:val="22"/>
          <w:highlight w:val="none"/>
        </w:rPr>
        <w:t xml:space="preserve">四、投标文件的提交</w:t>
      </w:r>
      <w:bookmarkEnd w:id="88"/>
      <w:r/>
      <w:bookmarkEnd w:id="89"/>
      <w:r/>
      <w:bookmarkEnd w:id="90"/>
      <w:r/>
      <w:bookmarkEnd w:id="9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13、投标文件的提交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14、投标文件被拒绝接收的情形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778"/>
        <w:ind w:firstLine="321"/>
        <w:spacing w:before="0" w:after="0" w:line="520" w:lineRule="exact"/>
        <w:rPr>
          <w:rFonts w:hint="eastAsia" w:eastAsia="宋体" w:cs="Arial"/>
          <w:bCs/>
          <w:color w:val="000000"/>
          <w:szCs w:val="22"/>
          <w:highlight w:val="none"/>
        </w:rPr>
      </w:pPr>
      <w:r/>
      <w:bookmarkStart w:id="92" w:name="_Toc81575160"/>
      <w:r/>
      <w:bookmarkStart w:id="93" w:name="_Toc20026"/>
      <w:r/>
      <w:bookmarkStart w:id="94" w:name="_Toc81575197"/>
      <w:r/>
      <w:bookmarkStart w:id="95" w:name="_Toc959"/>
      <w:r>
        <w:rPr>
          <w:rFonts w:hint="eastAsia" w:eastAsia="宋体" w:cs="Arial"/>
          <w:bCs/>
          <w:color w:val="000000"/>
          <w:szCs w:val="22"/>
          <w:highlight w:val="none"/>
        </w:rPr>
        <w:t xml:space="preserve">五、开标、评标程序</w:t>
      </w:r>
      <w:bookmarkEnd w:id="92"/>
      <w:r/>
      <w:bookmarkEnd w:id="93"/>
      <w:r/>
      <w:bookmarkEnd w:id="94"/>
      <w:r/>
      <w:bookmarkEnd w:id="9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15、开标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16、评标委员会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17、评标程序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96"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96"/>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7"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97"/>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17.7.</w:t>
      </w:r>
      <w:r>
        <w:rPr>
          <w:rFonts w:hint="eastAsia" w:ascii="Times New Roman" w:hAnsi="Times New Roman" w:eastAsia="宋体" w:cs="Times New Roman"/>
          <w:color w:val="auto"/>
          <w:sz w:val="24"/>
        </w:rPr>
        <w:t xml:space="preserve">1评审过程中出现下列情形之一的，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1</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2</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3</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4</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应当将其作为无效响应处理。</w:t>
      </w:r>
      <w:r/>
    </w:p>
    <w:p>
      <w:pPr>
        <w:ind w:firstLine="480"/>
        <w:spacing w:line="480" w:lineRule="exact"/>
        <w:tabs>
          <w:tab w:val="left" w:pos="900" w:leader="none"/>
        </w:tabs>
        <w:rPr>
          <w:rFonts w:hint="eastAsia" w:ascii="Times New Roman" w:hAnsi="Times New Roman" w:cs="仿宋"/>
          <w:color w:val="000000"/>
          <w:sz w:val="24"/>
          <w:highlight w:val="none"/>
        </w:rPr>
      </w:pPr>
      <w:r>
        <w:rPr>
          <w:rFonts w:hint="eastAsia" w:ascii="Times New Roman" w:hAnsi="Times New Roman" w:eastAsia="宋体" w:cs="Times New Roman"/>
          <w:color w:val="auto"/>
          <w:sz w:val="24"/>
        </w:rPr>
        <w:t xml:space="preserve">异常低价投标(响应)审查的启动原因，审查意见和审查结果应当在评审报告中记录，并</w:t>
      </w:r>
      <w:r>
        <w:rPr>
          <w:rFonts w:hint="eastAsia" w:ascii="宋体" w:hAnsi="宋体" w:eastAsia="宋体" w:cs="宋体"/>
          <w:color w:val="auto"/>
          <w:sz w:val="24"/>
          <w:szCs w:val="24"/>
          <w:highlight w:val="none"/>
        </w:rPr>
        <w:t xml:space="preserve">随</w:t>
      </w:r>
      <w:r>
        <w:rPr>
          <w:rFonts w:hint="eastAsia" w:ascii="Times New Roman" w:hAnsi="Times New Roman" w:eastAsia="宋体" w:cs="Times New Roman"/>
          <w:color w:val="auto"/>
          <w:sz w:val="24"/>
        </w:rPr>
        <w:t xml:space="preserve">供应商提供的相关书面说明</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及证明材料</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，以及</w:t>
      </w:r>
      <w:r>
        <w:rPr>
          <w:rFonts w:hint="eastAsia" w:ascii="Times New Roman" w:hAnsi="Times New Roman" w:eastAsia="宋体" w:cs="Times New Roman"/>
          <w:color w:val="auto"/>
          <w:sz w:val="24"/>
          <w:lang w:val="en-US" w:eastAsia="zh-CN"/>
        </w:rPr>
        <w:t xml:space="preserve">评审委员</w:t>
      </w:r>
      <w:r>
        <w:rPr>
          <w:rFonts w:hint="eastAsia" w:ascii="Times New Roman" w:hAnsi="Times New Roman" w:eastAsia="宋体" w:cs="Times New Roman"/>
          <w:color w:val="auto"/>
          <w:sz w:val="24"/>
        </w:rPr>
        <w:t xml:space="preserve">有关互联网浏览，查询历史一并归档。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w:t>
      </w:r>
      <w:r>
        <w:rPr>
          <w:rFonts w:hint="eastAsia" w:ascii="Times New Roman" w:hAnsi="Times New Roman" w:cs="仿宋"/>
          <w:color w:val="000000"/>
          <w:sz w:val="24"/>
          <w:highlight w:val="none"/>
          <w:lang w:val="en-US" w:eastAsia="zh-CN"/>
        </w:rPr>
        <w:t xml:space="preserve">8</w:t>
      </w:r>
      <w:r>
        <w:rPr>
          <w:rFonts w:hint="eastAsia" w:ascii="Times New Roman" w:hAnsi="Times New Roman" w:cs="仿宋"/>
          <w:color w:val="000000"/>
          <w:sz w:val="24"/>
          <w:highlight w:val="none"/>
        </w:rPr>
        <w:t xml:space="preserve">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w:t>
      </w:r>
      <w:r>
        <w:rPr>
          <w:rFonts w:hint="eastAsia" w:ascii="Times New Roman" w:hAnsi="Times New Roman" w:cs="仿宋"/>
          <w:color w:val="000000"/>
          <w:sz w:val="24"/>
          <w:highlight w:val="none"/>
          <w:lang w:val="en-US" w:eastAsia="zh-CN"/>
        </w:rPr>
        <w:t xml:space="preserve">9</w:t>
      </w:r>
      <w:r>
        <w:rPr>
          <w:rFonts w:hint="eastAsia" w:ascii="Times New Roman" w:hAnsi="Times New Roman" w:cs="仿宋"/>
          <w:color w:val="000000"/>
          <w:sz w:val="24"/>
          <w:highlight w:val="none"/>
        </w:rPr>
        <w:t xml:space="preserve">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778"/>
        <w:ind w:firstLine="321"/>
        <w:spacing w:before="0" w:after="0" w:line="480" w:lineRule="exact"/>
        <w:rPr>
          <w:rFonts w:hint="eastAsia" w:eastAsia="宋体" w:cs="Arial"/>
          <w:bCs/>
          <w:color w:val="000000"/>
          <w:szCs w:val="22"/>
          <w:highlight w:val="none"/>
        </w:rPr>
      </w:pPr>
      <w:r/>
      <w:bookmarkStart w:id="98" w:name="_Toc81575159"/>
      <w:r/>
      <w:bookmarkStart w:id="99" w:name="_Toc81575196"/>
      <w:r/>
      <w:bookmarkStart w:id="100" w:name="_Toc8712"/>
      <w:r/>
      <w:bookmarkStart w:id="101" w:name="_Toc8841"/>
      <w:r>
        <w:rPr>
          <w:rFonts w:hint="eastAsia" w:eastAsia="宋体" w:cs="Arial"/>
          <w:bCs/>
          <w:color w:val="000000"/>
          <w:szCs w:val="22"/>
          <w:highlight w:val="none"/>
        </w:rPr>
        <w:t xml:space="preserve">六、无效投标、废标、串通投标</w:t>
      </w:r>
      <w:bookmarkEnd w:id="98"/>
      <w:r/>
      <w:bookmarkEnd w:id="99"/>
      <w:r/>
      <w:bookmarkEnd w:id="100"/>
      <w:r/>
      <w:bookmarkEnd w:id="101"/>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18、无效投标情形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18.10其他法律、法规及本招标文件规定的属无效投标的情形。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19、废标情形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20、投标人不足三家情形处理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21、串通投标情形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22、</w:t>
      </w:r>
      <w:bookmarkStart w:id="102" w:name="OLE_LINK4"/>
      <w:r>
        <w:rPr>
          <w:rFonts w:hint="eastAsia" w:ascii="Times New Roman" w:hAnsi="Times New Roman" w:cs="仿宋"/>
          <w:b/>
          <w:color w:val="000000"/>
          <w:sz w:val="24"/>
          <w:highlight w:val="none"/>
        </w:rPr>
        <w:t xml:space="preserve">取消中标候选人资格情形</w:t>
      </w:r>
      <w:bookmarkEnd w:id="102"/>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22.6法律、法规规定的其它情况。</w:t>
      </w:r>
      <w:bookmarkStart w:id="103" w:name="_Toc81575198"/>
      <w:r/>
      <w:bookmarkStart w:id="104" w:name="_Toc2391"/>
      <w:r/>
      <w:bookmarkStart w:id="105" w:name="_Toc81575161"/>
      <w:r/>
      <w:bookmarkStart w:id="106" w:name="_Toc6494"/>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03"/>
      <w:r/>
      <w:bookmarkEnd w:id="104"/>
      <w:r/>
      <w:bookmarkEnd w:id="105"/>
      <w:r/>
      <w:bookmarkEnd w:id="106"/>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23、确定中标人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24、中标通知书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07" w:name="OLE_LINK5"/>
      <w:r>
        <w:rPr>
          <w:rFonts w:hint="eastAsia" w:ascii="Times New Roman" w:hAnsi="Times New Roman" w:cs="仿宋"/>
          <w:color w:val="000000"/>
          <w:sz w:val="24"/>
          <w:highlight w:val="none"/>
        </w:rPr>
        <w:t xml:space="preserve">自己的评审得分及排序情况。</w:t>
      </w:r>
      <w:bookmarkEnd w:id="107"/>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25、授予合同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26、履约保证金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2</w:t>
      </w:r>
      <w:r>
        <w:rPr>
          <w:rFonts w:hint="eastAsia" w:ascii="Times New Roman" w:hAnsi="Times New Roman" w:cs="仿宋"/>
          <w:color w:val="auto"/>
          <w:sz w:val="24"/>
          <w:highlight w:val="none"/>
          <w:u w:val="single"/>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26.1履约保证金提交形式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26.2履约保证金提交金额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5</w:t>
      </w:r>
      <w:r>
        <w:rPr>
          <w:rFonts w:hint="eastAsia" w:ascii="Times New Roman" w:hAnsi="Times New Roman" w:cs="仿宋"/>
          <w:color w:val="000000"/>
          <w:sz w:val="24"/>
          <w:highlight w:val="none"/>
        </w:rPr>
        <w:t xml:space="preserve">%提交。</w:t>
      </w:r>
      <w:r/>
    </w:p>
    <w:p>
      <w:pPr>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highlight w:val="none"/>
          <w:u w:val="single"/>
          <w:lang w:val="en-US" w:eastAsia="zh-CN"/>
        </w:rPr>
        <w:t xml:space="preserve">3</w:t>
      </w:r>
      <w:r>
        <w:rPr>
          <w:rFonts w:hint="eastAsia" w:ascii="Times New Roman" w:hAnsi="Times New Roman" w:eastAsia="宋体" w:cs="仿宋"/>
          <w:color w:val="000000"/>
          <w:sz w:val="24"/>
          <w:highlight w:val="none"/>
        </w:rPr>
        <w:t xml:space="preserve">%（履约保证金原提交金额的6折）提交。办理流程、偿付等内容见江苏政府采购网“保险保函”模块。</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26.3履约保证金退还方式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26.4履约保证金退还条件</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具有验收合格相关证明材料。</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26.5履约保证金退还时间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采购人收到投标人退付申请后5个工作日内退还。</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26.6履约保证金不予退还情形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26.7逾期退还履约保证金违约责任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rPr>
        <w:t xml:space="preserve">27、线上融资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rPr>
        <w:t xml:space="preserve">28、合同履行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78"/>
        <w:spacing w:before="0" w:after="0" w:line="520" w:lineRule="exact"/>
        <w:rPr>
          <w:rFonts w:hint="eastAsia" w:eastAsia="宋体" w:cs="Arial"/>
          <w:bCs/>
          <w:color w:val="000000"/>
          <w:szCs w:val="22"/>
          <w:highlight w:val="none"/>
        </w:rPr>
      </w:pPr>
      <w:r/>
      <w:bookmarkStart w:id="108" w:name="_Toc7550"/>
      <w:r/>
      <w:bookmarkStart w:id="109" w:name="_Toc81575199"/>
      <w:r/>
      <w:bookmarkStart w:id="110" w:name="_Toc81575162"/>
      <w:r/>
      <w:bookmarkStart w:id="111" w:name="_Toc22084"/>
      <w:r>
        <w:rPr>
          <w:rFonts w:hint="eastAsia" w:eastAsia="宋体" w:cs="Arial"/>
          <w:bCs/>
          <w:color w:val="000000"/>
          <w:szCs w:val="22"/>
          <w:highlight w:val="none"/>
        </w:rPr>
        <w:t xml:space="preserve">八、</w:t>
      </w:r>
      <w:bookmarkEnd w:id="108"/>
      <w:r/>
      <w:bookmarkEnd w:id="109"/>
      <w:r/>
      <w:bookmarkEnd w:id="110"/>
      <w:r/>
      <w:bookmarkEnd w:id="111"/>
      <w:r/>
      <w:bookmarkStart w:id="112" w:name="_Toc81575163"/>
      <w:r/>
      <w:bookmarkStart w:id="113" w:name="_Toc31888"/>
      <w:r/>
      <w:bookmarkStart w:id="114" w:name="_Toc12263"/>
      <w:r/>
      <w:bookmarkStart w:id="115" w:name="_Toc81575200"/>
      <w:r>
        <w:rPr>
          <w:rFonts w:hint="eastAsia" w:eastAsia="宋体" w:cs="Arial"/>
          <w:bCs/>
          <w:color w:val="000000"/>
          <w:szCs w:val="22"/>
          <w:highlight w:val="none"/>
        </w:rPr>
        <w:t xml:space="preserve">质疑与投诉</w:t>
      </w:r>
      <w:bookmarkEnd w:id="112"/>
      <w:r/>
      <w:bookmarkEnd w:id="113"/>
      <w:r/>
      <w:bookmarkEnd w:id="114"/>
      <w:r/>
      <w:bookmarkEnd w:id="11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29、质疑</w:t>
      </w:r>
      <w:r/>
    </w:p>
    <w:p>
      <w:pPr>
        <w:ind w:firstLine="480"/>
        <w:spacing w:line="480" w:lineRule="exact"/>
        <w:rPr>
          <w:rFonts w:ascii="Times New Roman" w:hAnsi="Times New Roman" w:cs="仿宋"/>
          <w:b w:val="0"/>
          <w:bCs w:val="0"/>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r>
        <w:rPr>
          <w:rFonts w:hint="eastAsia" w:ascii="Times New Roman" w:hAnsi="Times New Roman" w:cs="仿宋"/>
          <w:b w:val="0"/>
          <w:bCs w:val="0"/>
          <w:color w:val="000000"/>
          <w:sz w:val="24"/>
          <w:highlight w:val="none"/>
        </w:rPr>
        <w:t xml:space="preserve">以书面形式根据下述29.6条款的规定向采购代理机构或招标人提出质疑。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29.6</w:t>
      </w:r>
      <w:r>
        <w:rPr>
          <w:rFonts w:ascii="宋体" w:hAnsi="宋体" w:eastAsia="宋体" w:cs="宋体"/>
          <w:color w:val="000000"/>
          <w:sz w:val="24"/>
        </w:rPr>
        <w:t xml:space="preserve">投标人应以书面形式向招标人或者其委托的采购代理机构提出质疑。质疑超出采购机构代理范围的，投标人应当向招标人提出。</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接收质疑函的方式：现场接收或邮寄接收。</w:t>
      </w:r>
      <w:r/>
    </w:p>
    <w:p>
      <w:pPr>
        <w:ind w:left="0" w:right="0" w:firstLine="480"/>
        <w:jc w:val="both"/>
        <w:spacing w:before="0" w:after="0" w:line="47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联系部门：</w:t>
      </w:r>
      <w:r>
        <w:rPr>
          <w:rFonts w:hint="eastAsia" w:ascii="宋体" w:hAnsi="宋体" w:cs="宋体"/>
          <w:color w:val="000000"/>
          <w:sz w:val="24"/>
          <w:lang w:eastAsia="zh-CN"/>
        </w:rPr>
        <w:t xml:space="preserve">沭阳县卫生健康局</w:t>
      </w:r>
      <w:r>
        <w:rPr>
          <w:rFonts w:hint="eastAsia" w:ascii="Times New Roman" w:hAnsi="Times New Roman" w:cs="Times New Roman"/>
          <w:color w:val="000000"/>
          <w:sz w:val="24"/>
          <w:lang w:eastAsia="zh-CN"/>
        </w:rPr>
        <w:t xml:space="preserve">、</w:t>
      </w:r>
      <w:r>
        <w:rPr>
          <w:rFonts w:hint="eastAsia" w:ascii="宋体" w:hAnsi="宋体" w:cs="宋体"/>
          <w:color w:val="000000"/>
          <w:sz w:val="24"/>
          <w:lang w:eastAsia="zh-CN"/>
        </w:rPr>
        <w:t xml:space="preserve">江苏宏润建设项目管理咨询有限公司</w:t>
      </w:r>
      <w:r/>
    </w:p>
    <w:p>
      <w:pPr>
        <w:ind w:left="0" w:right="0" w:firstLine="480"/>
        <w:jc w:val="both"/>
        <w:spacing w:before="0" w:after="0" w:line="479" w:lineRule="atLeast"/>
        <w:rPr>
          <w:rFonts w:hint="eastAsia" w:ascii="Times New Roman" w:hAnsi="Times New Roman" w:cs="Times New Roman"/>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hint="eastAsia" w:ascii="Times New Roman" w:hAnsi="Times New Roman" w:cs="Times New Roman"/>
          <w:color w:val="000000"/>
          <w:sz w:val="24"/>
          <w:lang w:val="en-US" w:eastAsia="zh-CN"/>
        </w:rPr>
        <w:t xml:space="preserve">15150738967</w:t>
      </w:r>
      <w:r>
        <w:rPr>
          <w:rFonts w:hint="eastAsia" w:ascii="Times New Roman" w:hAnsi="Times New Roman" w:cs="Times New Roman"/>
          <w:color w:val="000000"/>
          <w:sz w:val="24"/>
          <w:lang w:eastAsia="zh-CN"/>
        </w:rPr>
        <w:t xml:space="preserve">、</w:t>
      </w:r>
      <w:r>
        <w:rPr>
          <w:rFonts w:hint="eastAsia" w:ascii="Times New Roman" w:hAnsi="Times New Roman" w:cs="Times New Roman"/>
          <w:color w:val="000000"/>
          <w:sz w:val="24"/>
          <w:lang w:val="en-US" w:eastAsia="zh-CN"/>
        </w:rPr>
        <w:t xml:space="preserve">13773927091</w:t>
      </w:r>
      <w:r/>
    </w:p>
    <w:p>
      <w:pPr>
        <w:ind w:left="0" w:right="0" w:firstLine="480"/>
        <w:jc w:val="both"/>
        <w:spacing w:before="0" w:after="0" w:line="479"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通讯地址：</w:t>
      </w:r>
      <w:r>
        <w:rPr>
          <w:rFonts w:hint="eastAsia" w:ascii="宋体" w:hAnsi="宋体"/>
          <w:sz w:val="24"/>
          <w:szCs w:val="24"/>
        </w:rPr>
        <w:t xml:space="preserve">江苏省宿迁市沭阳县苏州路11号</w:t>
      </w:r>
      <w:r>
        <w:rPr>
          <w:rFonts w:hint="eastAsia" w:ascii="宋体" w:hAnsi="宋体"/>
          <w:sz w:val="24"/>
          <w:szCs w:val="24"/>
          <w:lang w:eastAsia="zh-CN"/>
        </w:rPr>
        <w:t xml:space="preserve">、</w:t>
      </w:r>
      <w:r>
        <w:rPr>
          <w:rFonts w:hint="eastAsia" w:ascii="Times New Roman" w:hAnsi="Times New Roman" w:cs="Times New Roman"/>
          <w:color w:val="000000"/>
          <w:sz w:val="24"/>
          <w:lang w:val="en-US" w:eastAsia="zh-CN"/>
        </w:rPr>
        <w:t xml:space="preserve">沭阳县台州北路43号第二汽车运输公司四楼</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29.7</w:t>
      </w:r>
      <w:r>
        <w:rPr>
          <w:rFonts w:ascii="宋体" w:hAnsi="宋体" w:eastAsia="宋体" w:cs="宋体"/>
          <w:color w:val="000000"/>
          <w:sz w:val="24"/>
        </w:rPr>
        <w:t xml:space="preserve">以下情形的质疑不予受理</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29.7.1 </w:t>
      </w:r>
      <w:r>
        <w:rPr>
          <w:rFonts w:ascii="宋体" w:hAnsi="宋体" w:eastAsia="宋体" w:cs="宋体"/>
          <w:color w:val="000000"/>
          <w:sz w:val="24"/>
        </w:rPr>
        <w:t xml:space="preserve">内容不符合《政府采购质疑和投诉办法》第十二条规定的质疑。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29.7.2 </w:t>
      </w:r>
      <w:r>
        <w:rPr>
          <w:rFonts w:ascii="宋体" w:hAnsi="宋体" w:eastAsia="宋体" w:cs="宋体"/>
          <w:color w:val="000000"/>
          <w:sz w:val="24"/>
        </w:rPr>
        <w:t xml:space="preserve">超出政府采购法定期限的质疑。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29.7.3 </w:t>
      </w:r>
      <w:r>
        <w:rPr>
          <w:rFonts w:ascii="宋体" w:hAnsi="宋体" w:eastAsia="宋体" w:cs="宋体"/>
          <w:color w:val="000000"/>
          <w:sz w:val="24"/>
        </w:rPr>
        <w:t xml:space="preserve">以传真、电子邮件等方式递交的非原件形式的质疑。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29.7.4 </w:t>
      </w:r>
      <w:r>
        <w:rPr>
          <w:rFonts w:ascii="宋体" w:hAnsi="宋体" w:eastAsia="宋体" w:cs="宋体"/>
          <w:color w:val="000000"/>
          <w:sz w:val="24"/>
        </w:rPr>
        <w:t xml:space="preserve">未参加投标活动的投标人或在投标活动中自身权益未受到损害的投标人所提出的质疑。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29.7.5</w:t>
      </w:r>
      <w:r>
        <w:rPr>
          <w:rFonts w:ascii="宋体" w:hAnsi="宋体" w:eastAsia="宋体" w:cs="宋体"/>
          <w:color w:val="000000"/>
          <w:sz w:val="24"/>
        </w:rPr>
        <w:t xml:space="preserve">投标人组成联合体参加投标，联合体中任何一方或多方未按要求签字、盖章、加盖公章的质疑。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29.8</w:t>
      </w:r>
      <w:r>
        <w:rPr>
          <w:rFonts w:ascii="宋体" w:hAnsi="宋体" w:eastAsia="宋体" w:cs="宋体"/>
          <w:color w:val="000000"/>
          <w:sz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30、投诉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777"/>
        <w:jc w:val="center"/>
        <w:spacing w:before="200"/>
        <w:rPr>
          <w:color w:val="000000"/>
          <w:highlight w:val="none"/>
        </w:rPr>
      </w:pPr>
      <w:r/>
      <w:bookmarkStart w:id="116" w:name="EB4d341233595e4bf8ad7006b4bd78d974"/>
      <w:r/>
      <w:bookmarkEnd w:id="116"/>
      <w:r/>
      <w:bookmarkStart w:id="117" w:name="_Toc81575201"/>
      <w:r/>
      <w:bookmarkStart w:id="118" w:name="_Toc81575164"/>
      <w:r/>
      <w:bookmarkStart w:id="119" w:name="_Hlk166141273"/>
      <w:r>
        <w:rPr>
          <w:rFonts w:hint="eastAsia"/>
          <w:color w:val="000000"/>
          <w:highlight w:val="none"/>
        </w:rPr>
        <w:br w:type="page" w:clear="all"/>
      </w:r>
      <w:bookmarkStart w:id="120" w:name="_Toc17996"/>
      <w:r>
        <w:rPr>
          <w:rFonts w:hint="eastAsia" w:ascii="Calibri" w:hAnsi="Calibri" w:eastAsia="宋体" w:cs="Times New Roman"/>
          <w:b/>
          <w:color w:val="000000"/>
          <w:sz w:val="44"/>
          <w:szCs w:val="44"/>
          <w:highlight w:val="none"/>
        </w:rPr>
        <w:t xml:space="preserve">第三章  资格审查及评标</w:t>
      </w:r>
      <w:bookmarkEnd w:id="117"/>
      <w:r/>
      <w:bookmarkEnd w:id="118"/>
      <w:r/>
      <w:bookmarkEnd w:id="120"/>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ascii="Times New Roman" w:hAnsi="Times New Roman" w:cs="仿宋"/>
          <w:color w:val="000000"/>
          <w:sz w:val="24"/>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5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rHeight w:val="90"/>
        </w:trPr>
        <w:tc>
          <w:tcPr>
            <w:tcBorders>
              <w:bottom w:val="single" w:color="000000" w:sz="12" w:space="0"/>
              <w:right w:val="single" w:color="000000" w:sz="12" w:space="0"/>
            </w:tcBorders>
            <w:tcW w:w="4422" w:type="dxa"/>
            <w:vAlign w:val="center"/>
            <w:textDirection w:val="lrTb"/>
            <w:noWrap w:val="false"/>
          </w:tcPr>
          <w:p>
            <w:pPr>
              <w:jc w:val="center"/>
              <w:spacing w:line="480" w:lineRule="exact"/>
              <w:rPr>
                <w:rFonts w:hint="eastAsia" w:ascii="Times New Roman" w:hAnsi="Times New Roman" w:cs="仿宋"/>
                <w:b/>
                <w:bCs/>
                <w:color w:val="auto"/>
                <w:highlight w:val="none"/>
              </w:rPr>
            </w:pPr>
            <w:r>
              <w:rPr>
                <w:rFonts w:hint="eastAsia" w:ascii="Times New Roman" w:hAnsi="Times New Roman" w:cs="仿宋"/>
                <w:b/>
                <w:bCs/>
                <w:color w:val="auto"/>
                <w:highlight w:val="none"/>
              </w:rPr>
              <w:t xml:space="preserve">资格审查因素</w:t>
            </w:r>
            <w:r/>
          </w:p>
        </w:tc>
        <w:tc>
          <w:tcPr>
            <w:tcBorders>
              <w:left w:val="single" w:color="000000" w:sz="12" w:space="0"/>
              <w:bottom w:val="single" w:color="000000" w:sz="12" w:space="0"/>
            </w:tcBorders>
            <w:tcW w:w="4246" w:type="dxa"/>
            <w:vAlign w:val="center"/>
            <w:textDirection w:val="lrTb"/>
            <w:noWrap w:val="false"/>
          </w:tcPr>
          <w:p>
            <w:pPr>
              <w:jc w:val="center"/>
              <w:spacing w:line="480" w:lineRule="exact"/>
              <w:rPr>
                <w:rFonts w:hint="eastAsia" w:ascii="Times New Roman" w:hAnsi="Times New Roman" w:cs="仿宋"/>
                <w:b/>
                <w:bCs/>
                <w:color w:val="auto"/>
                <w:highlight w:val="none"/>
              </w:rPr>
            </w:pPr>
            <w:r>
              <w:rPr>
                <w:rFonts w:hint="eastAsia" w:ascii="Times New Roman" w:hAnsi="Times New Roman" w:cs="仿宋"/>
                <w:b/>
                <w:bCs/>
                <w:color w:val="auto"/>
                <w:highlight w:val="none"/>
              </w:rPr>
              <w:t xml:space="preserve">审查标准</w:t>
            </w:r>
            <w:r/>
          </w:p>
        </w:tc>
      </w:tr>
      <w:tr>
        <w:trPr>
          <w:trHeight w:val="420"/>
        </w:trPr>
        <w:tc>
          <w:tcPr>
            <w:tcBorders>
              <w:top w:val="single" w:color="000000" w:sz="12" w:space="0"/>
              <w:bottom w:val="single" w:color="000000" w:sz="12" w:space="0"/>
              <w:right w:val="single" w:color="000000" w:sz="12" w:space="0"/>
            </w:tcBorders>
            <w:tcW w:w="4422" w:type="dxa"/>
            <w:vAlign w:val="center"/>
            <w:textDirection w:val="lrTb"/>
            <w:noWrap w:val="false"/>
          </w:tcPr>
          <w:p>
            <w:pPr>
              <w:jc w:val="center"/>
              <w:spacing w:line="480" w:lineRule="exact"/>
              <w:rPr>
                <w:rFonts w:hint="eastAsia" w:ascii="宋体" w:hAnsi="宋体"/>
                <w:szCs w:val="22"/>
              </w:rPr>
            </w:pPr>
            <w:r>
              <w:rPr>
                <w:rFonts w:ascii="宋体" w:hAnsi="宋体"/>
                <w:szCs w:val="22"/>
              </w:rPr>
              <w:t xml:space="preserve">投标声明及承诺函</w:t>
            </w:r>
            <w:r/>
          </w:p>
        </w:tc>
        <w:tc>
          <w:tcPr>
            <w:tcBorders>
              <w:top w:val="single" w:color="000000" w:sz="12" w:space="0"/>
              <w:left w:val="single" w:color="000000" w:sz="12" w:space="0"/>
              <w:bottom w:val="single" w:color="000000" w:sz="12" w:space="0"/>
            </w:tcBorders>
            <w:tcW w:w="4246" w:type="dxa"/>
            <w:vAlign w:val="center"/>
            <w:textDirection w:val="lrTb"/>
            <w:noWrap w:val="false"/>
          </w:tcPr>
          <w:p>
            <w:pPr>
              <w:jc w:val="center"/>
              <w:spacing w:line="480" w:lineRule="exact"/>
              <w:rPr>
                <w:rFonts w:hint="eastAsia" w:ascii="宋体" w:hAnsi="宋体"/>
                <w:szCs w:val="22"/>
              </w:rPr>
            </w:pPr>
            <w:r>
              <w:rPr>
                <w:rFonts w:hint="eastAsia" w:ascii="宋体" w:hAnsi="宋体"/>
                <w:szCs w:val="22"/>
              </w:rPr>
              <w:t xml:space="preserve">符合招标文件要求</w:t>
            </w:r>
            <w:r/>
          </w:p>
        </w:tc>
      </w:tr>
      <w:tr>
        <w:trPr/>
        <w:tc>
          <w:tcPr>
            <w:tcBorders>
              <w:top w:val="single" w:color="000000" w:sz="12" w:space="0"/>
              <w:bottom w:val="single" w:color="000000" w:sz="12" w:space="0"/>
              <w:right w:val="single" w:color="000000" w:sz="12" w:space="0"/>
            </w:tcBorders>
            <w:tcW w:w="4422" w:type="dxa"/>
            <w:vAlign w:val="center"/>
            <w:textDirection w:val="lrTb"/>
            <w:noWrap w:val="false"/>
          </w:tcPr>
          <w:p>
            <w:pPr>
              <w:jc w:val="center"/>
              <w:spacing w:line="480" w:lineRule="exact"/>
              <w:rPr>
                <w:rFonts w:hint="eastAsia" w:ascii="宋体" w:hAnsi="宋体"/>
                <w:szCs w:val="22"/>
              </w:rPr>
            </w:pPr>
            <w:r>
              <w:rPr>
                <w:rFonts w:ascii="宋体" w:hAnsi="宋体"/>
                <w:szCs w:val="22"/>
              </w:rPr>
              <w:t xml:space="preserve">信用信息</w:t>
            </w:r>
            <w:r/>
          </w:p>
        </w:tc>
        <w:tc>
          <w:tcPr>
            <w:tcBorders>
              <w:top w:val="single" w:color="000000" w:sz="12" w:space="0"/>
              <w:left w:val="single" w:color="000000" w:sz="12" w:space="0"/>
              <w:bottom w:val="single" w:color="000000" w:sz="12" w:space="0"/>
            </w:tcBorders>
            <w:tcW w:w="4246" w:type="dxa"/>
            <w:vAlign w:val="center"/>
            <w:textDirection w:val="lrTb"/>
            <w:noWrap w:val="false"/>
          </w:tcPr>
          <w:p>
            <w:pPr>
              <w:jc w:val="center"/>
              <w:spacing w:line="480" w:lineRule="exact"/>
              <w:rPr>
                <w:rFonts w:hint="eastAsia" w:ascii="宋体" w:hAnsi="宋体"/>
                <w:szCs w:val="22"/>
              </w:rPr>
            </w:pPr>
            <w:r>
              <w:rPr>
                <w:rFonts w:hint="eastAsia" w:ascii="宋体" w:hAnsi="宋体"/>
                <w:szCs w:val="22"/>
              </w:rPr>
              <w:t xml:space="preserve">符合招标文件要求</w:t>
            </w:r>
            <w:r/>
          </w:p>
        </w:tc>
      </w:tr>
      <w:tr>
        <w:trPr/>
        <w:tc>
          <w:tcPr>
            <w:tcBorders>
              <w:top w:val="single" w:color="000000" w:sz="12" w:space="0"/>
              <w:bottom w:val="single" w:color="000000" w:sz="12" w:space="0"/>
              <w:right w:val="single" w:color="000000" w:sz="12" w:space="0"/>
            </w:tcBorders>
            <w:tcW w:w="4422" w:type="dxa"/>
            <w:vAlign w:val="center"/>
            <w:textDirection w:val="lrTb"/>
            <w:noWrap w:val="false"/>
          </w:tcPr>
          <w:p>
            <w:pPr>
              <w:jc w:val="center"/>
              <w:spacing w:line="480" w:lineRule="exact"/>
              <w:rPr>
                <w:rFonts w:ascii="宋体" w:hAnsi="宋体"/>
                <w:szCs w:val="22"/>
              </w:rPr>
            </w:pPr>
            <w:r>
              <w:rPr>
                <w:rFonts w:hint="eastAsia" w:ascii="Times New Roman" w:hAnsi="Times New Roman" w:cs="仿宋"/>
                <w:color w:val="000000"/>
              </w:rPr>
              <w:t xml:space="preserve">联合体投标</w:t>
            </w:r>
            <w:r/>
          </w:p>
        </w:tc>
        <w:tc>
          <w:tcPr>
            <w:tcBorders>
              <w:top w:val="single" w:color="000000" w:sz="12" w:space="0"/>
              <w:left w:val="single" w:color="000000" w:sz="12" w:space="0"/>
              <w:bottom w:val="single" w:color="000000" w:sz="12" w:space="0"/>
            </w:tcBorders>
            <w:tcW w:w="4246" w:type="dxa"/>
            <w:vAlign w:val="center"/>
            <w:textDirection w:val="lrTb"/>
            <w:noWrap w:val="false"/>
          </w:tcPr>
          <w:p>
            <w:pPr>
              <w:jc w:val="center"/>
              <w:spacing w:line="480" w:lineRule="exact"/>
              <w:rPr>
                <w:rFonts w:hint="eastAsia" w:ascii="宋体" w:hAnsi="宋体"/>
                <w:szCs w:val="22"/>
              </w:rPr>
            </w:pPr>
            <w:r>
              <w:rPr>
                <w:rFonts w:ascii="Times New Roman" w:hAnsi="Times New Roman"/>
                <w:caps w:val="0"/>
                <w:color w:val="000000"/>
                <w:sz w:val="21"/>
                <w:szCs w:val="22"/>
                <w:rtl w:val="0"/>
                <w:lang w:val="en-US" w:eastAsia="zh-CN" w:bidi="ar-SA"/>
              </w:rPr>
              <w:t xml:space="preserve">不接受联合体投标</w:t>
            </w:r>
            <w:r/>
          </w:p>
        </w:tc>
      </w:tr>
      <w:tr>
        <w:trPr/>
        <w:tc>
          <w:tcPr>
            <w:tcBorders>
              <w:top w:val="single" w:color="000000" w:sz="12" w:space="0"/>
              <w:bottom w:val="single" w:color="000000" w:sz="12" w:space="0"/>
              <w:right w:val="single" w:color="000000" w:sz="12" w:space="0"/>
            </w:tcBorders>
            <w:tcW w:w="4422" w:type="dxa"/>
            <w:vAlign w:val="center"/>
            <w:textDirection w:val="lrTb"/>
            <w:noWrap w:val="false"/>
          </w:tcPr>
          <w:p>
            <w:pPr>
              <w:jc w:val="center"/>
              <w:spacing w:line="480" w:lineRule="exact"/>
              <w:rPr>
                <w:rFonts w:hint="eastAsia" w:ascii="宋体" w:hAnsi="宋体"/>
                <w:szCs w:val="22"/>
              </w:rPr>
            </w:pPr>
            <w:r>
              <w:rPr>
                <w:rFonts w:hint="eastAsia" w:ascii="宋体" w:hAnsi="宋体"/>
                <w:szCs w:val="22"/>
                <w:lang w:val="en-US" w:eastAsia="zh-CN"/>
              </w:rPr>
              <w:t xml:space="preserve">投标人</w:t>
            </w:r>
            <w:r>
              <w:rPr>
                <w:rFonts w:hint="eastAsia" w:ascii="宋体" w:hAnsi="宋体"/>
                <w:szCs w:val="22"/>
              </w:rPr>
              <w:t xml:space="preserve">资质及营业执照</w:t>
            </w:r>
            <w:r/>
          </w:p>
        </w:tc>
        <w:tc>
          <w:tcPr>
            <w:tcBorders>
              <w:top w:val="single" w:color="000000" w:sz="12" w:space="0"/>
              <w:left w:val="single" w:color="000000" w:sz="12" w:space="0"/>
              <w:bottom w:val="single" w:color="000000" w:sz="12" w:space="0"/>
            </w:tcBorders>
            <w:tcW w:w="4246" w:type="dxa"/>
            <w:vAlign w:val="center"/>
            <w:textDirection w:val="lrTb"/>
            <w:noWrap w:val="false"/>
          </w:tcPr>
          <w:p>
            <w:pPr>
              <w:jc w:val="center"/>
              <w:spacing w:line="480" w:lineRule="exact"/>
              <w:rPr>
                <w:rFonts w:hint="eastAsia" w:ascii="宋体" w:hAnsi="宋体"/>
                <w:szCs w:val="22"/>
              </w:rPr>
            </w:pPr>
            <w:r>
              <w:rPr>
                <w:rFonts w:hint="eastAsia" w:ascii="宋体" w:hAnsi="宋体"/>
                <w:szCs w:val="22"/>
              </w:rPr>
              <w:t xml:space="preserve">符合招标文件要求</w:t>
            </w:r>
            <w:r/>
          </w:p>
        </w:tc>
      </w:tr>
      <w:tr>
        <w:trPr/>
        <w:tc>
          <w:tcPr>
            <w:tcBorders>
              <w:top w:val="single" w:color="000000" w:sz="12" w:space="0"/>
              <w:right w:val="single" w:color="000000" w:sz="12" w:space="0"/>
            </w:tcBorders>
            <w:tcW w:w="4422" w:type="dxa"/>
            <w:vAlign w:val="center"/>
            <w:textDirection w:val="lrTb"/>
            <w:noWrap w:val="false"/>
          </w:tcPr>
          <w:p>
            <w:pPr>
              <w:jc w:val="center"/>
              <w:spacing w:line="480" w:lineRule="exact"/>
              <w:rPr>
                <w:rFonts w:hint="eastAsia" w:ascii="宋体" w:hAnsi="宋体"/>
                <w:szCs w:val="22"/>
              </w:rPr>
            </w:pPr>
            <w:r>
              <w:rPr>
                <w:rFonts w:ascii="宋体" w:hAnsi="宋体"/>
                <w:szCs w:val="22"/>
              </w:rPr>
              <w:t xml:space="preserve">其他</w:t>
            </w:r>
            <w:r/>
          </w:p>
        </w:tc>
        <w:tc>
          <w:tcPr>
            <w:tcBorders>
              <w:top w:val="single" w:color="000000" w:sz="12" w:space="0"/>
              <w:left w:val="single" w:color="000000" w:sz="12" w:space="0"/>
            </w:tcBorders>
            <w:tcW w:w="4246" w:type="dxa"/>
            <w:vAlign w:val="center"/>
            <w:textDirection w:val="lrTb"/>
            <w:noWrap w:val="false"/>
          </w:tcPr>
          <w:p>
            <w:pPr>
              <w:jc w:val="center"/>
              <w:spacing w:line="480" w:lineRule="exact"/>
              <w:rPr>
                <w:rFonts w:hint="eastAsia" w:ascii="宋体" w:hAnsi="宋体"/>
                <w:szCs w:val="22"/>
              </w:rPr>
            </w:pPr>
            <w:r>
              <w:rPr>
                <w:rFonts w:hint="eastAsia" w:ascii="宋体" w:hAnsi="宋体"/>
                <w:szCs w:val="22"/>
              </w:rPr>
              <w:t xml:space="preserve">符合招标文件要求</w:t>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ascii="方正仿宋_GBK" w:eastAsia="方正仿宋_GBK"/>
          <w:color w:val="auto"/>
          <w:sz w:val="24"/>
          <w:highlight w:val="none"/>
        </w:rPr>
      </w:pPr>
      <w:r>
        <w:rPr>
          <w:rFonts w:hint="eastAsia"/>
          <w:color w:val="auto"/>
          <w:sz w:val="24"/>
          <w:szCs w:val="28"/>
          <w:highlight w:val="none"/>
        </w:rPr>
        <w:t xml:space="preserve">评标委员会对符合资格的投标人的投标文件进行符合性审查，未通过审查的为无效标，不再参与评审。</w:t>
      </w:r>
      <w:r/>
    </w:p>
    <w:tbl>
      <w:tblPr>
        <w:tblStyle w:val="75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bottom w:val="single" w:color="000000" w:sz="12" w:space="0"/>
              <w:right w:val="single" w:color="000000" w:sz="12" w:space="0"/>
            </w:tcBorders>
            <w:tcW w:w="4364" w:type="dxa"/>
            <w:vAlign w:val="center"/>
            <w:textDirection w:val="lrTb"/>
            <w:noWrap w:val="false"/>
          </w:tcPr>
          <w:p>
            <w:pPr>
              <w:jc w:val="center"/>
              <w:spacing w:line="480" w:lineRule="exact"/>
              <w:rPr>
                <w:rFonts w:hint="eastAsia" w:ascii="Times New Roman" w:hAnsi="Times New Roman" w:cs="仿宋"/>
                <w:b/>
                <w:bCs/>
                <w:color w:val="auto"/>
                <w:highlight w:val="none"/>
              </w:rPr>
            </w:pPr>
            <w:r>
              <w:rPr>
                <w:rFonts w:hint="eastAsia" w:ascii="Times New Roman" w:hAnsi="Times New Roman" w:cs="仿宋"/>
                <w:b/>
                <w:bCs/>
                <w:color w:val="auto"/>
                <w:highlight w:val="none"/>
              </w:rPr>
              <w:t xml:space="preserve">符合性审查因素</w:t>
            </w:r>
            <w:r/>
          </w:p>
        </w:tc>
        <w:tc>
          <w:tcPr>
            <w:tcBorders>
              <w:left w:val="single" w:color="000000" w:sz="12" w:space="0"/>
              <w:bottom w:val="single" w:color="000000" w:sz="12" w:space="0"/>
            </w:tcBorders>
            <w:tcW w:w="4304" w:type="dxa"/>
            <w:vAlign w:val="center"/>
            <w:textDirection w:val="lrTb"/>
            <w:noWrap w:val="false"/>
          </w:tcPr>
          <w:p>
            <w:pPr>
              <w:jc w:val="center"/>
              <w:spacing w:line="480" w:lineRule="exact"/>
              <w:rPr>
                <w:rFonts w:hint="eastAsia" w:ascii="Times New Roman" w:hAnsi="Times New Roman" w:cs="仿宋"/>
                <w:b/>
                <w:bCs/>
                <w:color w:val="auto"/>
                <w:highlight w:val="none"/>
              </w:rPr>
            </w:pPr>
            <w:r>
              <w:rPr>
                <w:rFonts w:hint="eastAsia" w:ascii="Times New Roman" w:hAnsi="Times New Roman" w:cs="仿宋"/>
                <w:b/>
                <w:bCs/>
                <w:color w:val="auto"/>
                <w:highlight w:val="none"/>
              </w:rPr>
              <w:t xml:space="preserve">审查标准</w:t>
            </w:r>
            <w:r/>
          </w:p>
        </w:tc>
      </w:tr>
      <w:tr>
        <w:trPr/>
        <w:tc>
          <w:tcPr>
            <w:tcBorders>
              <w:top w:val="single" w:color="000000" w:sz="12" w:space="0"/>
              <w:bottom w:val="single" w:color="000000" w:sz="12" w:space="0"/>
              <w:right w:val="single" w:color="000000" w:sz="12" w:space="0"/>
            </w:tcBorders>
            <w:tcW w:w="4364" w:type="dxa"/>
            <w:vAlign w:val="center"/>
            <w:textDirection w:val="lrTb"/>
            <w:noWrap w:val="false"/>
          </w:tcPr>
          <w:p>
            <w:pPr>
              <w:jc w:val="center"/>
              <w:spacing w:line="480" w:lineRule="exact"/>
              <w:rPr>
                <w:rFonts w:ascii="Times New Roman" w:hAnsi="Times New Roman" w:cs="仿宋"/>
                <w:color w:val="auto"/>
                <w:highlight w:val="none"/>
              </w:rPr>
            </w:pPr>
            <w:r>
              <w:rPr>
                <w:rFonts w:ascii="宋体" w:hAnsi="宋体"/>
                <w:szCs w:val="22"/>
              </w:rPr>
              <w:t xml:space="preserve">法定代表人身份证明或授权委托书</w:t>
            </w:r>
            <w:r/>
          </w:p>
        </w:tc>
        <w:tc>
          <w:tcPr>
            <w:tcBorders>
              <w:top w:val="single" w:color="000000" w:sz="12" w:space="0"/>
              <w:left w:val="single" w:color="000000" w:sz="12" w:space="0"/>
              <w:bottom w:val="single" w:color="000000" w:sz="12"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符合招标文件要求</w:t>
            </w:r>
            <w:r/>
          </w:p>
        </w:tc>
      </w:tr>
      <w:tr>
        <w:trPr/>
        <w:tc>
          <w:tcPr>
            <w:tcBorders>
              <w:top w:val="single" w:color="000000" w:sz="12" w:space="0"/>
              <w:bottom w:val="single" w:color="000000" w:sz="12" w:space="0"/>
              <w:right w:val="single" w:color="000000" w:sz="12"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ascii="宋体" w:hAnsi="宋体"/>
                <w:szCs w:val="22"/>
              </w:rPr>
              <w:t xml:space="preserve">开标一览表及投标报价</w:t>
            </w:r>
            <w:r/>
          </w:p>
        </w:tc>
        <w:tc>
          <w:tcPr>
            <w:tcBorders>
              <w:top w:val="single" w:color="000000" w:sz="12" w:space="0"/>
              <w:left w:val="single" w:color="000000" w:sz="12" w:space="0"/>
              <w:bottom w:val="single" w:color="000000" w:sz="12"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ascii="宋体" w:hAnsi="宋体"/>
                <w:szCs w:val="22"/>
              </w:rPr>
              <w:t xml:space="preserve">格式、填写要求符合招标文件规定</w:t>
            </w:r>
            <w:r/>
          </w:p>
        </w:tc>
      </w:tr>
      <w:tr>
        <w:trPr/>
        <w:tc>
          <w:tcPr>
            <w:tcBorders>
              <w:top w:val="single" w:color="000000" w:sz="12" w:space="0"/>
              <w:bottom w:val="single" w:color="000000" w:sz="12" w:space="0"/>
              <w:right w:val="single" w:color="000000" w:sz="12" w:space="0"/>
            </w:tcBorders>
            <w:tcW w:w="4364" w:type="dxa"/>
            <w:vAlign w:val="center"/>
            <w:textDirection w:val="lrTb"/>
            <w:noWrap w:val="false"/>
          </w:tcPr>
          <w:p>
            <w:pPr>
              <w:jc w:val="center"/>
              <w:spacing w:line="480" w:lineRule="exact"/>
              <w:rPr>
                <w:rFonts w:ascii="宋体" w:hAnsi="宋体"/>
                <w:szCs w:val="22"/>
              </w:rPr>
            </w:pPr>
            <w:r>
              <w:rPr>
                <w:rFonts w:ascii="Times New Roman" w:hAnsi="Times New Roman"/>
                <w:caps w:val="0"/>
                <w:color w:val="000000"/>
                <w:sz w:val="21"/>
                <w:szCs w:val="22"/>
                <w:rtl w:val="0"/>
                <w:lang w:val="en-US" w:eastAsia="zh-CN" w:bidi="ar-SA"/>
              </w:rPr>
              <w:t xml:space="preserve">技术标准和要求</w:t>
            </w:r>
            <w:r/>
          </w:p>
        </w:tc>
        <w:tc>
          <w:tcPr>
            <w:tcBorders>
              <w:top w:val="single" w:color="000000" w:sz="12" w:space="0"/>
              <w:left w:val="single" w:color="000000" w:sz="12" w:space="0"/>
              <w:bottom w:val="single" w:color="000000" w:sz="12" w:space="0"/>
            </w:tcBorders>
            <w:tcW w:w="4304" w:type="dxa"/>
            <w:vAlign w:val="center"/>
            <w:textDirection w:val="lrTb"/>
            <w:noWrap w:val="false"/>
          </w:tcPr>
          <w:p>
            <w:pPr>
              <w:jc w:val="center"/>
              <w:spacing w:line="480" w:lineRule="exact"/>
              <w:rPr>
                <w:rFonts w:ascii="宋体" w:hAnsi="宋体"/>
                <w:szCs w:val="22"/>
              </w:rPr>
            </w:pPr>
            <w:r>
              <w:rPr>
                <w:rFonts w:hint="eastAsia" w:ascii="宋体" w:hAnsi="宋体" w:cs="宋体"/>
                <w:color w:val="000000"/>
              </w:rPr>
              <w:t xml:space="preserve">符合招标文件要求</w:t>
            </w:r>
            <w:r/>
          </w:p>
        </w:tc>
      </w:tr>
      <w:tr>
        <w:trPr/>
        <w:tc>
          <w:tcPr>
            <w:tcBorders>
              <w:top w:val="single" w:color="000000" w:sz="12" w:space="0"/>
              <w:right w:val="single" w:color="000000" w:sz="12" w:space="0"/>
            </w:tcBorders>
            <w:tcW w:w="4364" w:type="dxa"/>
            <w:vAlign w:val="center"/>
            <w:textDirection w:val="lrTb"/>
            <w:noWrap w:val="false"/>
          </w:tcPr>
          <w:p>
            <w:pPr>
              <w:jc w:val="center"/>
              <w:spacing w:line="480" w:lineRule="exact"/>
              <w:rPr>
                <w:rFonts w:ascii="宋体" w:hAnsi="宋体"/>
                <w:szCs w:val="22"/>
              </w:rPr>
            </w:pPr>
            <w:r>
              <w:rPr>
                <w:rFonts w:ascii="宋体" w:hAnsi="宋体"/>
                <w:szCs w:val="22"/>
              </w:rPr>
              <w:t xml:space="preserve">其他</w:t>
            </w:r>
            <w:r/>
          </w:p>
        </w:tc>
        <w:tc>
          <w:tcPr>
            <w:tcBorders>
              <w:top w:val="single" w:color="000000" w:sz="12" w:space="0"/>
              <w:left w:val="single" w:color="000000" w:sz="12" w:space="0"/>
            </w:tcBorders>
            <w:tcW w:w="4304" w:type="dxa"/>
            <w:vAlign w:val="center"/>
            <w:textDirection w:val="lrTb"/>
            <w:noWrap w:val="false"/>
          </w:tcPr>
          <w:p>
            <w:pPr>
              <w:jc w:val="center"/>
              <w:spacing w:line="480" w:lineRule="exact"/>
              <w:rPr>
                <w:rFonts w:ascii="宋体" w:hAnsi="宋体"/>
                <w:szCs w:val="22"/>
              </w:rPr>
            </w:pPr>
            <w:r>
              <w:rPr>
                <w:rFonts w:ascii="宋体" w:hAnsi="宋体"/>
                <w:szCs w:val="22"/>
              </w:rPr>
              <w:t xml:space="preserve">符合招标文件要求</w:t>
            </w:r>
            <w:r/>
          </w:p>
        </w:tc>
      </w:tr>
    </w:tbl>
    <w:p>
      <w:pPr>
        <w:ind w:firstLine="482"/>
        <w:jc w:val="left"/>
        <w:spacing w:line="480" w:lineRule="exact"/>
        <w:rPr>
          <w:rFonts w:ascii="Times New Roman" w:hAnsi="Times New Roman" w:cs="仿宋"/>
          <w:b/>
          <w:bCs/>
          <w:color w:val="ff0000"/>
          <w:sz w:val="24"/>
          <w:highlight w:val="none"/>
        </w:rPr>
      </w:pPr>
      <w:r>
        <w:rPr>
          <w:rFonts w:hint="eastAsia" w:ascii="Times New Roman" w:hAnsi="Times New Roman" w:cs="仿宋"/>
          <w:b/>
          <w:bCs/>
          <w:color w:val="auto"/>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eastAsia="宋体" w:cs="仿宋"/>
          <w:color w:val="000000" w:themeColor="text1"/>
          <w:sz w:val="24"/>
          <w:highlight w:val="white"/>
          <w14:textFill>
            <w14:solidFill>
              <w14:schemeClr w14:val="tx1"/>
            </w14:solidFill>
          </w14:textFill>
        </w:rPr>
        <w:t xml:space="preserve">招标文件中没有规定的评标标准不得作为评审的依据，评标委员会必须严格按照招标文件规定的评标标准和方法进行评审。</w:t>
      </w:r>
      <w:r/>
    </w:p>
    <w:p>
      <w:pPr>
        <w:numPr>
          <w:ilvl w:val="0"/>
          <w:numId w:val="5"/>
        </w:numPr>
        <w:ind w:firstLine="482"/>
        <w:jc w:val="left"/>
        <w:spacing w:line="480" w:lineRule="exact"/>
        <w:rPr>
          <w:rFonts w:ascii="Times New Roman" w:hAnsi="Times New Roman" w:eastAsia="宋体" w:cs="仿宋"/>
          <w:b/>
          <w:bCs/>
          <w:color w:val="000000"/>
          <w:sz w:val="24"/>
          <w:highlight w:val="none"/>
          <w:lang w:val="en-US" w:eastAsia="zh-CN"/>
        </w:rPr>
      </w:pPr>
      <w:r>
        <w:rPr>
          <w:rFonts w:hint="eastAsia" w:ascii="Times New Roman" w:hAnsi="Times New Roman" w:cs="仿宋"/>
          <w:b/>
          <w:bCs/>
          <w:color w:val="000000"/>
          <w:sz w:val="24"/>
          <w:highlight w:val="none"/>
        </w:rPr>
        <w:t xml:space="preserve">评标标准</w:t>
      </w:r>
      <w:r/>
    </w:p>
    <w:tbl>
      <w:tblPr>
        <w:tblStyle w:val="751"/>
        <w:tblW w:w="9089"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346"/>
        <w:gridCol w:w="1311"/>
        <w:gridCol w:w="809"/>
        <w:gridCol w:w="5623"/>
      </w:tblGrid>
      <w:tr>
        <w:trPr>
          <w:trHeight w:val="458"/>
        </w:trPr>
        <w:tc>
          <w:tcPr>
            <w:gridSpan w:val="2"/>
            <w:tcBorders>
              <w:bottom w:val="single" w:color="000000" w:sz="12" w:space="0"/>
              <w:right w:val="single" w:color="000000" w:sz="12" w:space="0"/>
            </w:tcBorders>
            <w:tcW w:w="2657" w:type="dxa"/>
            <w:vAlign w:val="center"/>
            <w:textDirection w:val="lrTb"/>
            <w:noWrap w:val="false"/>
          </w:tcPr>
          <w:p>
            <w:pPr>
              <w:jc w:val="center"/>
              <w:rPr>
                <w:rFonts w:ascii="Calibri" w:hAnsi="Calibri" w:eastAsia="宋体"/>
                <w:b/>
                <w:bCs/>
              </w:rPr>
            </w:pPr>
            <w:r>
              <w:rPr>
                <w:rFonts w:ascii="Calibri" w:hAnsi="Calibri" w:eastAsia="宋体"/>
                <w:b/>
                <w:bCs/>
              </w:rPr>
              <w:t xml:space="preserve">评审因素</w:t>
            </w:r>
            <w:r/>
          </w:p>
        </w:tc>
        <w:tc>
          <w:tcPr>
            <w:tcBorders>
              <w:left w:val="single" w:color="000000" w:sz="12" w:space="0"/>
              <w:bottom w:val="single" w:color="000000" w:sz="12" w:space="0"/>
              <w:right w:val="single" w:color="000000" w:sz="12" w:space="0"/>
            </w:tcBorders>
            <w:tcW w:w="809" w:type="dxa"/>
            <w:vAlign w:val="center"/>
            <w:textDirection w:val="lrTb"/>
            <w:noWrap w:val="false"/>
          </w:tcPr>
          <w:p>
            <w:pPr>
              <w:jc w:val="center"/>
              <w:rPr>
                <w:rFonts w:ascii="Calibri" w:hAnsi="Calibri" w:eastAsia="宋体"/>
                <w:b/>
                <w:bCs/>
              </w:rPr>
            </w:pPr>
            <w:r>
              <w:rPr>
                <w:rFonts w:ascii="Calibri" w:hAnsi="Calibri" w:eastAsia="宋体"/>
                <w:b/>
                <w:bCs/>
              </w:rPr>
              <w:t xml:space="preserve">分数</w:t>
            </w:r>
            <w:r/>
          </w:p>
        </w:tc>
        <w:tc>
          <w:tcPr>
            <w:tcBorders>
              <w:left w:val="single" w:color="000000" w:sz="12" w:space="0"/>
              <w:bottom w:val="single" w:color="000000" w:sz="12" w:space="0"/>
            </w:tcBorders>
            <w:tcW w:w="5623" w:type="dxa"/>
            <w:vAlign w:val="center"/>
            <w:textDirection w:val="lrTb"/>
            <w:noWrap w:val="false"/>
          </w:tcPr>
          <w:p>
            <w:pPr>
              <w:jc w:val="center"/>
              <w:rPr>
                <w:rFonts w:ascii="Calibri" w:hAnsi="Calibri" w:eastAsia="宋体"/>
                <w:b/>
                <w:bCs/>
              </w:rPr>
            </w:pPr>
            <w:r>
              <w:rPr>
                <w:rFonts w:ascii="Calibri" w:hAnsi="Calibri" w:eastAsia="宋体"/>
                <w:b/>
                <w:bCs/>
              </w:rPr>
              <w:t xml:space="preserve">评审标准</w:t>
            </w:r>
            <w:r/>
          </w:p>
        </w:tc>
      </w:tr>
      <w:tr>
        <w:trPr/>
        <w:tc>
          <w:tcPr>
            <w:tcBorders>
              <w:top w:val="single" w:color="000000" w:sz="12" w:space="0"/>
              <w:bottom w:val="single" w:color="000000" w:sz="12" w:space="0"/>
              <w:right w:val="single" w:color="000000" w:sz="12" w:space="0"/>
            </w:tcBorders>
            <w:tcW w:w="1346" w:type="dxa"/>
            <w:vAlign w:val="center"/>
            <w:textDirection w:val="lrTb"/>
            <w:noWrap w:val="false"/>
          </w:tcPr>
          <w:p>
            <w:pPr>
              <w:jc w:val="left"/>
              <w:spacing w:line="320" w:lineRule="exact"/>
              <w:rPr>
                <w:rFonts w:ascii="Calibri" w:hAnsi="Calibri" w:eastAsia="宋体"/>
              </w:rPr>
            </w:pPr>
            <w:r>
              <w:rPr>
                <w:rFonts w:ascii="宋体" w:hAnsi="宋体" w:eastAsia="宋体" w:cs="宋体"/>
                <w:sz w:val="24"/>
                <w:szCs w:val="24"/>
              </w:rPr>
              <w:t xml:space="preserve">报价分</w:t>
            </w:r>
            <w:r/>
          </w:p>
        </w:tc>
        <w:tc>
          <w:tcPr>
            <w:tcBorders>
              <w:top w:val="single" w:color="000000" w:sz="12" w:space="0"/>
              <w:left w:val="single" w:color="000000" w:sz="12" w:space="0"/>
              <w:bottom w:val="single" w:color="000000" w:sz="12" w:space="0"/>
              <w:right w:val="single" w:color="000000" w:sz="12" w:space="0"/>
            </w:tcBorders>
            <w:tcW w:w="1311" w:type="dxa"/>
            <w:vAlign w:val="center"/>
            <w:textDirection w:val="lrTb"/>
            <w:noWrap w:val="false"/>
          </w:tcPr>
          <w:p>
            <w:pPr>
              <w:jc w:val="left"/>
              <w:rPr>
                <w:rFonts w:hint="eastAsia"/>
                <w:lang w:val="en-US" w:eastAsia="zh-CN"/>
              </w:rPr>
            </w:pPr>
            <w:r>
              <w:rPr>
                <w:rFonts w:hint="eastAsia"/>
                <w:lang w:val="en-US" w:eastAsia="zh-CN"/>
              </w:rPr>
              <w:t xml:space="preserve">投标报价</w:t>
            </w:r>
            <w:r/>
          </w:p>
        </w:tc>
        <w:tc>
          <w:tcPr>
            <w:tcBorders>
              <w:top w:val="single" w:color="000000" w:sz="12" w:space="0"/>
              <w:left w:val="single" w:color="000000" w:sz="12" w:space="0"/>
              <w:bottom w:val="single" w:color="000000" w:sz="12" w:space="0"/>
              <w:right w:val="single" w:color="000000" w:sz="12" w:space="0"/>
            </w:tcBorders>
            <w:tcW w:w="809" w:type="dxa"/>
            <w:vAlign w:val="center"/>
            <w:textDirection w:val="lrTb"/>
            <w:noWrap w:val="false"/>
          </w:tcPr>
          <w:p>
            <w:pPr>
              <w:jc w:val="center"/>
              <w:rPr>
                <w:rFonts w:hint="eastAsia"/>
                <w:lang w:val="en-US" w:eastAsia="zh-CN"/>
              </w:rPr>
            </w:pPr>
            <w:r>
              <w:rPr>
                <w:rFonts w:hint="eastAsia"/>
                <w:lang w:val="en-US" w:eastAsia="zh-CN"/>
              </w:rPr>
              <w:t xml:space="preserve">10.00</w:t>
            </w:r>
            <w:r/>
          </w:p>
        </w:tc>
        <w:tc>
          <w:tcPr>
            <w:tcBorders>
              <w:top w:val="single" w:color="000000" w:sz="12" w:space="0"/>
              <w:left w:val="single" w:color="000000" w:sz="12" w:space="0"/>
              <w:bottom w:val="single" w:color="000000" w:sz="12" w:space="0"/>
            </w:tcBorders>
            <w:tcW w:w="5623" w:type="dxa"/>
            <w:vAlign w:val="center"/>
            <w:textDirection w:val="lrTb"/>
            <w:noWrap w:val="false"/>
          </w:tcPr>
          <w:p>
            <w:pPr>
              <w:jc w:val="left"/>
              <w:rPr>
                <w:rFonts w:hint="eastAsia"/>
                <w:lang w:eastAsia="zh-CN"/>
              </w:rPr>
            </w:pPr>
            <w:r>
              <w:rPr>
                <w:rFonts w:hint="eastAsia"/>
              </w:rPr>
              <w:t xml:space="preserve">采用低价优先法计算，即满足招标文件要求且投标</w:t>
            </w:r>
            <w:r>
              <w:rPr>
                <w:rFonts w:hint="eastAsia"/>
                <w:lang w:val="en-US" w:eastAsia="zh-CN"/>
              </w:rPr>
              <w:t xml:space="preserve">报价</w:t>
            </w:r>
            <w:r>
              <w:rPr>
                <w:rFonts w:hint="eastAsia"/>
              </w:rPr>
              <w:t xml:space="preserve">最低的报价为评标基准价，其得分为10分，其他投标人投标</w:t>
            </w:r>
            <w:r>
              <w:rPr>
                <w:rFonts w:hint="eastAsia"/>
                <w:lang w:val="en-US" w:eastAsia="zh-CN"/>
              </w:rPr>
              <w:t xml:space="preserve">报</w:t>
            </w:r>
            <w:r>
              <w:rPr>
                <w:rFonts w:hint="eastAsia"/>
              </w:rPr>
              <w:t xml:space="preserve">价得分=（评标基准价/投标</w:t>
            </w:r>
            <w:r>
              <w:rPr>
                <w:rFonts w:hint="eastAsia"/>
                <w:lang w:val="en-US" w:eastAsia="zh-CN"/>
              </w:rPr>
              <w:t xml:space="preserve">报</w:t>
            </w:r>
            <w:r>
              <w:rPr>
                <w:rFonts w:hint="eastAsia"/>
              </w:rPr>
              <w:t xml:space="preserve">价）×10。注：符合规定的小微企业（含监狱企业和残疾人福利单位）报价给予</w:t>
            </w:r>
            <w:r>
              <w:rPr>
                <w:rFonts w:hint="eastAsia"/>
                <w:lang w:val="en-US" w:eastAsia="zh-CN"/>
              </w:rPr>
              <w:t xml:space="preserve">15</w:t>
            </w:r>
            <w:r>
              <w:rPr>
                <w:rFonts w:hint="eastAsia"/>
              </w:rPr>
              <w:t xml:space="preserve">%的扣除，用扣除后的价格参加评审</w:t>
            </w:r>
            <w:r>
              <w:rPr>
                <w:rFonts w:hint="eastAsia"/>
                <w:lang w:eastAsia="zh-CN"/>
              </w:rPr>
              <w:t xml:space="preserve">。</w:t>
            </w:r>
            <w:r/>
          </w:p>
        </w:tc>
      </w:tr>
      <w:tr>
        <w:trPr>
          <w:trHeight w:val="2787"/>
        </w:trPr>
        <w:tc>
          <w:tcPr>
            <w:tcBorders>
              <w:top w:val="single" w:color="000000" w:sz="12" w:space="0"/>
              <w:bottom w:val="single" w:color="000000" w:sz="12" w:space="0"/>
              <w:right w:val="single" w:color="000000" w:sz="12" w:space="0"/>
            </w:tcBorders>
            <w:tcW w:w="1346"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技术响应</w:t>
            </w:r>
            <w:r/>
          </w:p>
        </w:tc>
        <w:tc>
          <w:tcPr>
            <w:tcBorders>
              <w:top w:val="single" w:color="000000" w:sz="12" w:space="0"/>
              <w:left w:val="single" w:color="000000" w:sz="12" w:space="0"/>
              <w:bottom w:val="single" w:color="000000" w:sz="12" w:space="0"/>
              <w:right w:val="single" w:color="000000" w:sz="12" w:space="0"/>
            </w:tcBorders>
            <w:tcW w:w="1311" w:type="dxa"/>
            <w:vAlign w:val="center"/>
            <w:textDirection w:val="lrTb"/>
            <w:noWrap w:val="false"/>
          </w:tcPr>
          <w:p>
            <w:pPr>
              <w:jc w:val="left"/>
              <w:rPr>
                <w:rFonts w:hint="eastAsia"/>
                <w:lang w:val="en-US" w:eastAsia="zh-CN"/>
              </w:rPr>
            </w:pPr>
            <w:r>
              <w:rPr>
                <w:rFonts w:hint="eastAsia"/>
                <w:lang w:val="en-US" w:eastAsia="zh-CN"/>
              </w:rPr>
              <w:t xml:space="preserve">综合偿付能力</w:t>
            </w:r>
            <w:r/>
          </w:p>
        </w:tc>
        <w:tc>
          <w:tcPr>
            <w:tcBorders>
              <w:top w:val="single" w:color="000000" w:sz="12" w:space="0"/>
              <w:left w:val="single" w:color="000000" w:sz="12" w:space="0"/>
              <w:bottom w:val="single" w:color="000000" w:sz="12" w:space="0"/>
              <w:right w:val="single" w:color="000000" w:sz="12" w:space="0"/>
            </w:tcBorders>
            <w:tcW w:w="809" w:type="dxa"/>
            <w:vAlign w:val="center"/>
            <w:textDirection w:val="lrTb"/>
            <w:noWrap w:val="false"/>
          </w:tcPr>
          <w:p>
            <w:pPr>
              <w:jc w:val="center"/>
              <w:spacing w:line="320" w:lineRule="exact"/>
              <w:rPr>
                <w:rFonts w:hint="eastAsia"/>
                <w:lang w:val="en-US" w:eastAsia="zh-CN"/>
              </w:rPr>
            </w:pPr>
            <w:r>
              <w:rPr>
                <w:rFonts w:hint="eastAsia"/>
                <w:lang w:val="en-US" w:eastAsia="zh-CN"/>
              </w:rPr>
              <w:t xml:space="preserve">16.00</w:t>
            </w:r>
            <w:r/>
          </w:p>
        </w:tc>
        <w:tc>
          <w:tcPr>
            <w:tcBorders>
              <w:top w:val="single" w:color="000000" w:sz="12" w:space="0"/>
              <w:left w:val="single" w:color="000000" w:sz="12" w:space="0"/>
              <w:bottom w:val="single" w:color="000000" w:sz="12" w:space="0"/>
            </w:tcBorders>
            <w:tcW w:w="5623" w:type="dxa"/>
            <w:vAlign w:val="center"/>
            <w:textDirection w:val="lrTb"/>
            <w:noWrap w:val="false"/>
          </w:tcPr>
          <w:p>
            <w:pPr>
              <w:jc w:val="left"/>
              <w:spacing w:line="320" w:lineRule="exact"/>
              <w:rPr>
                <w:rFonts w:eastAsia="宋体"/>
                <w:color w:val="000000"/>
              </w:rPr>
            </w:pPr>
            <w:r>
              <w:rPr>
                <w:rFonts w:hint="eastAsia" w:eastAsia="宋体"/>
                <w:color w:val="000000"/>
              </w:rPr>
              <w:t xml:space="preserve">综合</w:t>
            </w:r>
            <w:r>
              <w:rPr>
                <w:rFonts w:eastAsia="宋体"/>
                <w:color w:val="000000"/>
              </w:rPr>
              <w:t xml:space="preserve">偿付能力充足率≥2</w:t>
            </w:r>
            <w:r>
              <w:rPr>
                <w:rFonts w:hint="eastAsia"/>
                <w:color w:val="000000"/>
                <w:lang w:val="en-US" w:eastAsia="zh-CN"/>
              </w:rPr>
              <w:t xml:space="preserve">3</w:t>
            </w:r>
            <w:r>
              <w:rPr>
                <w:rFonts w:eastAsia="宋体"/>
                <w:color w:val="000000"/>
              </w:rPr>
              <w:t xml:space="preserve">0%的得</w:t>
            </w:r>
            <w:r>
              <w:rPr>
                <w:rFonts w:hint="eastAsia" w:eastAsia="宋体"/>
                <w:color w:val="000000"/>
                <w:lang w:val="en-US" w:eastAsia="zh-CN"/>
              </w:rPr>
              <w:t xml:space="preserve">16</w:t>
            </w:r>
            <w:r>
              <w:rPr>
                <w:rFonts w:eastAsia="宋体"/>
                <w:color w:val="000000"/>
              </w:rPr>
              <w:t xml:space="preserve">分；</w:t>
            </w:r>
            <w:r/>
          </w:p>
          <w:p>
            <w:pPr>
              <w:jc w:val="left"/>
              <w:spacing w:line="320" w:lineRule="exact"/>
              <w:rPr>
                <w:rFonts w:eastAsia="宋体"/>
                <w:color w:val="000000"/>
              </w:rPr>
            </w:pPr>
            <w:r>
              <w:rPr>
                <w:rFonts w:hint="eastAsia" w:eastAsia="宋体"/>
                <w:lang w:val="en-US" w:eastAsia="zh-CN"/>
              </w:rPr>
              <w:t xml:space="preserve">2</w:t>
            </w:r>
            <w:r>
              <w:rPr>
                <w:rFonts w:hint="eastAsia"/>
                <w:lang w:val="en-US" w:eastAsia="zh-CN"/>
              </w:rPr>
              <w:t xml:space="preserve">1</w:t>
            </w:r>
            <w:r>
              <w:rPr>
                <w:rFonts w:eastAsia="宋体"/>
              </w:rPr>
              <w:t xml:space="preserve">0%≤</w:t>
            </w:r>
            <w:r>
              <w:rPr>
                <w:rFonts w:hint="eastAsia" w:eastAsia="宋体"/>
              </w:rPr>
              <w:t xml:space="preserve">综合</w:t>
            </w:r>
            <w:r>
              <w:rPr>
                <w:rFonts w:eastAsia="宋体"/>
              </w:rPr>
              <w:t xml:space="preserve">偿付能力充足率﹤2</w:t>
            </w:r>
            <w:r>
              <w:rPr>
                <w:rFonts w:hint="eastAsia"/>
                <w:lang w:val="en-US" w:eastAsia="zh-CN"/>
              </w:rPr>
              <w:t xml:space="preserve">3</w:t>
            </w:r>
            <w:r>
              <w:rPr>
                <w:rFonts w:eastAsia="宋体"/>
              </w:rPr>
              <w:t xml:space="preserve">0%的</w:t>
            </w:r>
            <w:r>
              <w:rPr>
                <w:rFonts w:eastAsia="宋体"/>
                <w:color w:val="000000"/>
              </w:rPr>
              <w:t xml:space="preserve">得</w:t>
            </w:r>
            <w:r>
              <w:rPr>
                <w:rFonts w:hint="eastAsia" w:eastAsia="宋体"/>
                <w:color w:val="000000"/>
                <w:lang w:val="en-US" w:eastAsia="zh-CN"/>
              </w:rPr>
              <w:t xml:space="preserve">10</w:t>
            </w:r>
            <w:r>
              <w:rPr>
                <w:rFonts w:eastAsia="宋体"/>
                <w:color w:val="000000"/>
              </w:rPr>
              <w:t xml:space="preserve">分；</w:t>
            </w:r>
            <w:r/>
          </w:p>
          <w:p>
            <w:pPr>
              <w:jc w:val="left"/>
              <w:spacing w:line="320" w:lineRule="exact"/>
              <w:rPr>
                <w:rFonts w:hint="eastAsia" w:eastAsia="宋体"/>
                <w:color w:val="000000"/>
              </w:rPr>
            </w:pPr>
            <w:r>
              <w:rPr>
                <w:rFonts w:hint="eastAsia" w:eastAsia="宋体"/>
                <w:lang w:val="en-US" w:eastAsia="zh-CN"/>
              </w:rPr>
              <w:t xml:space="preserve">190</w:t>
            </w:r>
            <w:r>
              <w:rPr>
                <w:rFonts w:eastAsia="宋体"/>
              </w:rPr>
              <w:t xml:space="preserve">%≤</w:t>
            </w:r>
            <w:r>
              <w:rPr>
                <w:rFonts w:hint="eastAsia" w:ascii="Times New Roman" w:eastAsia="宋体"/>
                <w:lang w:val="en-US" w:eastAsia="zh-CN"/>
              </w:rPr>
              <w:t xml:space="preserve">综合</w:t>
            </w:r>
            <w:r>
              <w:rPr>
                <w:rFonts w:hint="eastAsia" w:eastAsia="宋体"/>
              </w:rPr>
              <w:t xml:space="preserve">综合</w:t>
            </w:r>
            <w:r>
              <w:rPr>
                <w:rFonts w:eastAsia="宋体"/>
              </w:rPr>
              <w:t xml:space="preserve">偿付能力充足率﹤</w:t>
            </w:r>
            <w:r>
              <w:rPr>
                <w:rFonts w:hint="eastAsia" w:eastAsia="宋体"/>
                <w:lang w:val="en-US" w:eastAsia="zh-CN"/>
              </w:rPr>
              <w:t xml:space="preserve">2</w:t>
            </w:r>
            <w:r>
              <w:rPr>
                <w:rFonts w:hint="eastAsia"/>
                <w:lang w:val="en-US" w:eastAsia="zh-CN"/>
              </w:rPr>
              <w:t xml:space="preserve">1</w:t>
            </w:r>
            <w:r>
              <w:rPr>
                <w:rFonts w:hint="eastAsia" w:eastAsia="宋体"/>
                <w:lang w:val="en-US" w:eastAsia="zh-CN"/>
              </w:rPr>
              <w:t xml:space="preserve">0</w:t>
            </w:r>
            <w:r>
              <w:rPr>
                <w:rFonts w:eastAsia="宋体"/>
              </w:rPr>
              <w:t xml:space="preserve">%的</w:t>
            </w:r>
            <w:r>
              <w:rPr>
                <w:rFonts w:eastAsia="宋体"/>
                <w:color w:val="000000"/>
              </w:rPr>
              <w:t xml:space="preserve">得</w:t>
            </w:r>
            <w:r>
              <w:rPr>
                <w:rFonts w:hint="eastAsia" w:eastAsia="宋体"/>
                <w:color w:val="000000"/>
                <w:lang w:val="en-US" w:eastAsia="zh-CN"/>
              </w:rPr>
              <w:t xml:space="preserve">4</w:t>
            </w:r>
            <w:r>
              <w:rPr>
                <w:rFonts w:eastAsia="宋体"/>
                <w:color w:val="000000"/>
              </w:rPr>
              <w:t xml:space="preserve">分</w:t>
            </w:r>
            <w:r>
              <w:rPr>
                <w:rFonts w:hint="eastAsia" w:eastAsia="宋体"/>
                <w:color w:val="000000"/>
              </w:rPr>
              <w:t xml:space="preserve">；</w:t>
            </w:r>
            <w:r/>
          </w:p>
          <w:p>
            <w:pPr>
              <w:jc w:val="left"/>
              <w:spacing w:line="320" w:lineRule="exact"/>
              <w:rPr>
                <w:rFonts w:hint="eastAsia"/>
                <w:lang w:val="en-US" w:eastAsia="zh-CN"/>
              </w:rPr>
            </w:pPr>
            <w:r>
              <w:rPr>
                <w:rFonts w:hint="eastAsia" w:eastAsia="宋体"/>
                <w:color w:val="000000"/>
              </w:rPr>
              <w:t xml:space="preserve">综合偿付能力充足率</w:t>
            </w:r>
            <w:r>
              <w:rPr>
                <w:rFonts w:eastAsia="宋体"/>
              </w:rPr>
              <w:t xml:space="preserve">﹤</w:t>
            </w:r>
            <w:r>
              <w:rPr>
                <w:rFonts w:hint="eastAsia" w:eastAsia="宋体"/>
                <w:lang w:val="en-US" w:eastAsia="zh-CN"/>
              </w:rPr>
              <w:t xml:space="preserve">190</w:t>
            </w:r>
            <w:r>
              <w:rPr>
                <w:rFonts w:eastAsia="宋体"/>
              </w:rPr>
              <w:t xml:space="preserve">%</w:t>
            </w:r>
            <w:r>
              <w:rPr>
                <w:rFonts w:hint="eastAsia" w:eastAsia="宋体"/>
              </w:rPr>
              <w:t xml:space="preserve">的不得分</w:t>
            </w:r>
            <w:r>
              <w:rPr>
                <w:rFonts w:eastAsia="宋体"/>
                <w:color w:val="000000"/>
              </w:rPr>
              <w:t xml:space="preserve">。</w:t>
            </w:r>
            <w:r/>
          </w:p>
          <w:p>
            <w:pPr>
              <w:jc w:val="left"/>
              <w:spacing w:line="320" w:lineRule="exact"/>
              <w:rPr>
                <w:rFonts w:hint="eastAsia"/>
                <w:lang w:val="en-US" w:eastAsia="zh-CN"/>
              </w:rPr>
            </w:pPr>
            <w:r>
              <w:rPr>
                <w:rFonts w:hint="eastAsia"/>
                <w:b/>
                <w:bCs/>
                <w:color w:val="000000" w:themeColor="text1"/>
                <w:lang w:val="en-US" w:eastAsia="zh-CN"/>
                <w14:textFill>
                  <w14:solidFill>
                    <w14:schemeClr w14:val="tx1"/>
                  </w14:solidFill>
                </w14:textFill>
              </w:rPr>
              <w:t xml:space="preserve">须提供投标人总公司2025年度经审计的综合偿付能力报告或保监会下发的保险公司综合偿付能力文件证明材料，以2025年度综合偿付能力数值作为评分参考依据，原件扫描件加盖投标人公章，否则不得分。</w:t>
            </w:r>
            <w:r/>
          </w:p>
        </w:tc>
      </w:tr>
      <w:tr>
        <w:trPr/>
        <w:tc>
          <w:tcPr>
            <w:tcBorders>
              <w:top w:val="single" w:color="000000" w:sz="12" w:space="0"/>
              <w:right w:val="single" w:color="000000" w:sz="12" w:space="0"/>
            </w:tcBorders>
            <w:tcW w:w="1346" w:type="dxa"/>
            <w:vAlign w:val="center"/>
            <w:vMerge w:val="restart"/>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企业经营业绩、信誉</w:t>
            </w:r>
            <w:r/>
          </w:p>
        </w:tc>
        <w:tc>
          <w:tcPr>
            <w:tcBorders>
              <w:top w:val="single" w:color="000000" w:sz="12" w:space="0"/>
              <w:left w:val="single" w:color="000000" w:sz="12" w:space="0"/>
              <w:bottom w:val="single" w:color="000000" w:sz="12" w:space="0"/>
              <w:right w:val="single" w:color="000000" w:sz="12" w:space="0"/>
            </w:tcBorders>
            <w:tcW w:w="1311" w:type="dxa"/>
            <w:vAlign w:val="center"/>
            <w:textDirection w:val="lrTb"/>
            <w:noWrap w:val="false"/>
          </w:tcPr>
          <w:p>
            <w:pPr>
              <w:jc w:val="left"/>
              <w:rPr>
                <w:rFonts w:hint="eastAsia"/>
                <w:lang w:val="en-US" w:eastAsia="zh-CN"/>
              </w:rPr>
            </w:pPr>
            <w:r>
              <w:rPr>
                <w:rFonts w:hint="eastAsia"/>
                <w:lang w:val="en-US" w:eastAsia="zh-CN"/>
              </w:rPr>
              <w:t xml:space="preserve">企业业绩</w:t>
            </w:r>
            <w:r/>
          </w:p>
        </w:tc>
        <w:tc>
          <w:tcPr>
            <w:tcBorders>
              <w:top w:val="single" w:color="000000" w:sz="12" w:space="0"/>
              <w:left w:val="single" w:color="000000" w:sz="12" w:space="0"/>
              <w:bottom w:val="single" w:color="000000" w:sz="12" w:space="0"/>
              <w:right w:val="single" w:color="000000" w:sz="12" w:space="0"/>
            </w:tcBorders>
            <w:tcW w:w="809" w:type="dxa"/>
            <w:vAlign w:val="center"/>
            <w:textDirection w:val="lrTb"/>
            <w:noWrap w:val="false"/>
          </w:tcPr>
          <w:p>
            <w:pPr>
              <w:jc w:val="center"/>
              <w:rPr>
                <w:rFonts w:hint="eastAsia"/>
                <w:lang w:val="en-US" w:eastAsia="zh-CN"/>
              </w:rPr>
            </w:pPr>
            <w:r>
              <w:rPr>
                <w:rFonts w:hint="eastAsia"/>
                <w:lang w:val="en-US" w:eastAsia="zh-CN"/>
              </w:rPr>
              <w:t xml:space="preserve">12.00</w:t>
            </w:r>
            <w:r/>
          </w:p>
        </w:tc>
        <w:tc>
          <w:tcPr>
            <w:shd w:val="clear" w:color="auto" w:fill="auto"/>
            <w:tcBorders>
              <w:top w:val="single" w:color="000000" w:sz="12" w:space="0"/>
              <w:left w:val="single" w:color="000000" w:sz="12" w:space="0"/>
              <w:bottom w:val="single" w:color="000000" w:sz="12" w:space="0"/>
            </w:tcBorders>
            <w:tcW w:w="5623" w:type="dxa"/>
            <w:vAlign w:val="center"/>
            <w:textDirection w:val="lrTb"/>
            <w:noWrap w:val="false"/>
          </w:tcPr>
          <w:p>
            <w:pPr>
              <w:jc w:val="left"/>
              <w:spacing w:line="320" w:lineRule="exact"/>
              <w:rPr>
                <w:rFonts w:eastAsia="宋体"/>
              </w:rPr>
            </w:pPr>
            <w:r>
              <w:rPr>
                <w:rFonts w:hint="eastAsia" w:eastAsia="宋体"/>
                <w:lang w:val="en-US" w:eastAsia="zh-CN"/>
              </w:rPr>
              <w:t xml:space="preserve">投标人自</w:t>
            </w:r>
            <w:r>
              <w:rPr>
                <w:rFonts w:hint="default" w:eastAsia="宋体"/>
                <w:lang w:val="en-US" w:eastAsia="zh-CN"/>
              </w:rPr>
              <w:t xml:space="preserve">2022</w:t>
            </w:r>
            <w:r>
              <w:rPr>
                <w:rFonts w:hint="eastAsia" w:eastAsia="宋体"/>
                <w:lang w:val="en-US" w:eastAsia="zh-CN"/>
              </w:rPr>
              <w:t xml:space="preserve">年</w:t>
            </w:r>
            <w:r>
              <w:rPr>
                <w:rFonts w:hint="default" w:eastAsia="宋体"/>
                <w:lang w:val="en-US" w:eastAsia="zh-CN"/>
              </w:rPr>
              <w:t xml:space="preserve">1</w:t>
            </w:r>
            <w:r>
              <w:rPr>
                <w:rFonts w:hint="eastAsia" w:eastAsia="宋体"/>
                <w:lang w:val="en-US" w:eastAsia="zh-CN"/>
              </w:rPr>
              <w:t xml:space="preserve">月</w:t>
            </w:r>
            <w:r>
              <w:rPr>
                <w:rFonts w:hint="default" w:eastAsia="宋体"/>
                <w:lang w:val="en-US" w:eastAsia="zh-CN"/>
              </w:rPr>
              <w:t xml:space="preserve">1</w:t>
            </w:r>
            <w:r>
              <w:rPr>
                <w:rFonts w:hint="eastAsia" w:eastAsia="宋体"/>
                <w:lang w:val="en-US" w:eastAsia="zh-CN"/>
              </w:rPr>
              <w:t xml:space="preserve">日以来（以合同签订时间准），有与县级及以上政府或政府行政主管部门合作过的类似保险项目，每提供一个项目得</w:t>
            </w:r>
            <w:r>
              <w:rPr>
                <w:rFonts w:hint="default" w:eastAsia="宋体"/>
                <w:lang w:val="en-US" w:eastAsia="zh-CN"/>
              </w:rPr>
              <w:t xml:space="preserve">2</w:t>
            </w:r>
            <w:r>
              <w:rPr>
                <w:rFonts w:hint="eastAsia" w:eastAsia="宋体"/>
                <w:lang w:val="en-US" w:eastAsia="zh-CN"/>
              </w:rPr>
              <w:t xml:space="preserve">分；本项最高得</w:t>
            </w:r>
            <w:r>
              <w:rPr>
                <w:rFonts w:hint="default" w:eastAsia="宋体"/>
                <w:lang w:val="en-US" w:eastAsia="zh-CN"/>
              </w:rPr>
              <w:t xml:space="preserve">1</w:t>
            </w:r>
            <w:r>
              <w:rPr>
                <w:rFonts w:hint="eastAsia" w:eastAsia="宋体"/>
                <w:lang w:val="en-US" w:eastAsia="zh-CN"/>
              </w:rPr>
              <w:t xml:space="preserve">2分。</w:t>
            </w:r>
            <w:r/>
          </w:p>
          <w:p>
            <w:pPr>
              <w:jc w:val="left"/>
              <w:rPr>
                <w:rFonts w:hint="default" w:ascii="Calibri" w:hAnsi="Calibri" w:eastAsia="宋体" w:cs="Times New Roman"/>
                <w:sz w:val="21"/>
                <w:szCs w:val="22"/>
                <w:lang w:val="en-US" w:eastAsia="zh-CN" w:bidi="ar-SA"/>
              </w:rPr>
            </w:pPr>
            <w:r>
              <w:rPr>
                <w:b/>
                <w:bCs/>
              </w:rPr>
              <w:t xml:space="preserve">注：1.须提供中标</w:t>
            </w:r>
            <w:r>
              <w:rPr>
                <w:rFonts w:hint="eastAsia"/>
                <w:b/>
                <w:bCs/>
              </w:rPr>
              <w:t xml:space="preserve">（成交）</w:t>
            </w:r>
            <w:r>
              <w:rPr>
                <w:b/>
                <w:bCs/>
              </w:rPr>
              <w:t xml:space="preserve">通知书、</w:t>
            </w:r>
            <w:r>
              <w:rPr>
                <w:rFonts w:hint="eastAsia"/>
                <w:b/>
                <w:bCs/>
                <w:lang w:val="en-US" w:eastAsia="zh-CN"/>
              </w:rPr>
              <w:t xml:space="preserve">合同（项目协议书</w:t>
            </w:r>
            <w:r>
              <w:rPr>
                <w:rFonts w:hint="eastAsia" w:ascii="Times New Roman" w:eastAsia="宋体"/>
                <w:b/>
                <w:bCs/>
                <w:lang w:val="en-US" w:eastAsia="zh-CN"/>
              </w:rPr>
              <w:t xml:space="preserve">）</w:t>
            </w:r>
            <w:r>
              <w:rPr>
                <w:b/>
                <w:bCs/>
              </w:rPr>
              <w:t xml:space="preserve">扫描件</w:t>
            </w:r>
            <w:r>
              <w:rPr>
                <w:rFonts w:hint="eastAsia"/>
                <w:b/>
                <w:bCs/>
              </w:rPr>
              <w:t xml:space="preserve">并加盖投标人公</w:t>
            </w:r>
            <w:r>
              <w:rPr>
                <w:rFonts w:hint="eastAsia"/>
                <w:b/>
                <w:bCs/>
                <w:lang w:val="en-US" w:eastAsia="zh-CN"/>
              </w:rPr>
              <w:t xml:space="preserve">章，以上材料未提供或提供不全，不予得分</w:t>
            </w:r>
            <w:r>
              <w:rPr>
                <w:rFonts w:hint="eastAsia"/>
                <w:b/>
                <w:bCs/>
              </w:rPr>
              <w:t xml:space="preserve">；2</w:t>
            </w:r>
            <w:r>
              <w:rPr>
                <w:b/>
                <w:bCs/>
              </w:rPr>
              <w:t xml:space="preserve">.同一项目与同一单位或部门连续签约的，仅计一</w:t>
            </w:r>
            <w:r>
              <w:rPr>
                <w:rFonts w:hint="eastAsia"/>
                <w:b/>
                <w:bCs/>
                <w:lang w:val="en-US" w:eastAsia="zh-CN"/>
              </w:rPr>
              <w:t xml:space="preserve">个业绩；3.合同</w:t>
            </w:r>
            <w:r>
              <w:rPr>
                <w:rFonts w:hint="eastAsia" w:asciiTheme="minorHAnsi" w:eastAsiaTheme="minorEastAsia"/>
                <w:b/>
                <w:bCs/>
                <w:lang w:val="en-US" w:eastAsia="zh-CN"/>
              </w:rPr>
              <w:t xml:space="preserve">（项目协议书</w:t>
            </w:r>
            <w:r>
              <w:rPr>
                <w:rFonts w:hint="eastAsia" w:ascii="Times New Roman" w:eastAsia="宋体"/>
                <w:b/>
                <w:bCs/>
                <w:lang w:val="en-US" w:eastAsia="zh-CN"/>
              </w:rPr>
              <w:t xml:space="preserve">）</w:t>
            </w:r>
            <w:r>
              <w:rPr>
                <w:rFonts w:hint="eastAsia"/>
                <w:b/>
                <w:bCs/>
                <w:lang w:val="en-US" w:eastAsia="zh-CN"/>
              </w:rPr>
              <w:t xml:space="preserve">内容须</w:t>
            </w:r>
            <w:r>
              <w:rPr>
                <w:b/>
                <w:bCs/>
              </w:rPr>
              <w:t xml:space="preserve">中能清晰反映投保人名称、主要内容以及签订日期，反映不全不得分</w:t>
            </w:r>
            <w:r>
              <w:rPr>
                <w:rFonts w:hint="eastAsia"/>
                <w:b/>
                <w:bCs/>
              </w:rPr>
              <w:t xml:space="preserve">；</w:t>
            </w:r>
            <w:r>
              <w:rPr>
                <w:rFonts w:hint="eastAsia"/>
                <w:b/>
                <w:bCs/>
                <w:lang w:val="en-US" w:eastAsia="zh-CN"/>
              </w:rPr>
              <w:t xml:space="preserve">4.中标人提供的业绩证明材料，将随中标结果一并公告。</w:t>
            </w:r>
            <w:r/>
          </w:p>
        </w:tc>
      </w:tr>
      <w:tr>
        <w:trPr>
          <w:trHeight w:val="1888"/>
        </w:trPr>
        <w:tc>
          <w:tcPr>
            <w:tcBorders>
              <w:right w:val="single" w:color="000000" w:sz="12" w:space="0"/>
            </w:tcBorders>
            <w:tcW w:w="1346"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12" w:space="0"/>
              <w:left w:val="single" w:color="000000" w:sz="12" w:space="0"/>
              <w:bottom w:val="single" w:color="000000" w:sz="12" w:space="0"/>
              <w:right w:val="single" w:color="000000" w:sz="12" w:space="0"/>
            </w:tcBorders>
            <w:tcW w:w="1311" w:type="dxa"/>
            <w:vAlign w:val="center"/>
            <w:textDirection w:val="lrTb"/>
            <w:noWrap w:val="false"/>
          </w:tcPr>
          <w:p>
            <w:pPr>
              <w:jc w:val="left"/>
              <w:rPr>
                <w:rFonts w:hint="eastAsia"/>
                <w:lang w:val="en-US" w:eastAsia="zh-CN"/>
              </w:rPr>
            </w:pPr>
            <w:r>
              <w:rPr>
                <w:rFonts w:hint="eastAsia"/>
                <w:lang w:val="en-US" w:eastAsia="zh-CN"/>
              </w:rPr>
              <w:t xml:space="preserve">企业荣誉</w:t>
            </w:r>
            <w:r/>
          </w:p>
        </w:tc>
        <w:tc>
          <w:tcPr>
            <w:tcBorders>
              <w:top w:val="single" w:color="000000" w:sz="12" w:space="0"/>
              <w:left w:val="single" w:color="000000" w:sz="12" w:space="0"/>
              <w:bottom w:val="single" w:color="000000" w:sz="12" w:space="0"/>
              <w:right w:val="single" w:color="000000" w:sz="12" w:space="0"/>
            </w:tcBorders>
            <w:tcW w:w="809" w:type="dxa"/>
            <w:vAlign w:val="center"/>
            <w:textDirection w:val="lrTb"/>
            <w:noWrap w:val="false"/>
          </w:tcPr>
          <w:p>
            <w:pPr>
              <w:jc w:val="center"/>
              <w:rPr>
                <w:rFonts w:hint="eastAsia"/>
                <w:lang w:val="en-US" w:eastAsia="zh-CN"/>
              </w:rPr>
            </w:pPr>
            <w:r>
              <w:rPr>
                <w:rFonts w:hint="eastAsia"/>
                <w:lang w:val="en-US" w:eastAsia="zh-CN"/>
              </w:rPr>
              <w:t xml:space="preserve">12.00</w:t>
            </w:r>
            <w:r/>
          </w:p>
        </w:tc>
        <w:tc>
          <w:tcPr>
            <w:tcBorders>
              <w:top w:val="single" w:color="000000" w:sz="12" w:space="0"/>
              <w:left w:val="single" w:color="000000" w:sz="12" w:space="0"/>
              <w:bottom w:val="single" w:color="000000" w:sz="12" w:space="0"/>
            </w:tcBorders>
            <w:tcW w:w="5623" w:type="dxa"/>
            <w:vAlign w:val="center"/>
            <w:textDirection w:val="lrTb"/>
            <w:noWrap w:val="false"/>
          </w:tcPr>
          <w:p>
            <w:pPr>
              <w:jc w:val="left"/>
              <w:spacing w:line="320" w:lineRule="exact"/>
            </w:pPr>
            <w:r>
              <w:t xml:space="preserve">投标人</w:t>
            </w:r>
            <w:r>
              <w:rPr>
                <w:rFonts w:hint="eastAsia"/>
                <w:lang w:val="en-US" w:eastAsia="zh-CN"/>
              </w:rPr>
              <w:t xml:space="preserve">自</w:t>
            </w:r>
            <w:r>
              <w:rPr>
                <w:rFonts w:hint="default" w:eastAsia="宋体"/>
                <w:lang w:val="en-US" w:eastAsia="zh-CN"/>
              </w:rPr>
              <w:t xml:space="preserve">2022</w:t>
            </w:r>
            <w:r>
              <w:t xml:space="preserve">年</w:t>
            </w:r>
            <w:r>
              <w:rPr>
                <w:rFonts w:hint="eastAsia"/>
                <w:lang w:val="en-US" w:eastAsia="zh-CN"/>
              </w:rPr>
              <w:t xml:space="preserve">1月1日</w:t>
            </w:r>
            <w:r>
              <w:t xml:space="preserve">以来（以表彰文件</w:t>
            </w:r>
            <w:r>
              <w:rPr>
                <w:rFonts w:hint="eastAsia" w:ascii="Times New Roman" w:eastAsia="宋体"/>
                <w:lang w:val="en-US" w:eastAsia="zh-CN"/>
              </w:rPr>
              <w:t xml:space="preserve">表彰年度</w:t>
            </w:r>
            <w:r>
              <w:t xml:space="preserve">或荣誉证书显示</w:t>
            </w:r>
            <w:r>
              <w:rPr>
                <w:rFonts w:hint="eastAsia" w:ascii="Times New Roman" w:eastAsia="宋体"/>
                <w:lang w:val="en-US" w:eastAsia="zh-CN"/>
              </w:rPr>
              <w:t xml:space="preserve">表彰年度</w:t>
            </w:r>
            <w:r>
              <w:t xml:space="preserve">为准）</w:t>
            </w:r>
            <w:r>
              <w:rPr>
                <w:rFonts w:hint="eastAsia" w:ascii="Times New Roman" w:eastAsia="宋体"/>
                <w:lang w:val="en-US" w:eastAsia="zh-CN"/>
              </w:rPr>
              <w:t xml:space="preserve">独立</w:t>
            </w:r>
            <w:r>
              <w:t xml:space="preserve">受到县级及以上政府</w:t>
            </w:r>
            <w:r>
              <w:rPr>
                <w:rFonts w:hint="eastAsia"/>
              </w:rPr>
              <w:t xml:space="preserve">或政府行政主管部门（含领导小组）</w:t>
            </w:r>
            <w:r>
              <w:t xml:space="preserve">表彰的，每提供一项得</w:t>
            </w:r>
            <w:r>
              <w:rPr>
                <w:rFonts w:hint="eastAsia" w:ascii="Times New Roman"/>
                <w:u w:val="none"/>
                <w:lang w:val="en-US" w:eastAsia="zh-CN"/>
              </w:rPr>
              <w:t xml:space="preserve">3</w:t>
            </w:r>
            <w:r>
              <w:t xml:space="preserve">分，最高得</w:t>
            </w:r>
            <w:r>
              <w:rPr>
                <w:rFonts w:hint="eastAsia"/>
                <w:lang w:val="en-US" w:eastAsia="zh-CN"/>
              </w:rPr>
              <w:t xml:space="preserve">12</w:t>
            </w:r>
            <w:r>
              <w:t xml:space="preserve">分。</w:t>
            </w:r>
            <w:r/>
          </w:p>
          <w:p>
            <w:pPr>
              <w:jc w:val="left"/>
              <w:spacing w:line="320" w:lineRule="exact"/>
              <w:rPr>
                <w:rFonts w:hint="eastAsia" w:ascii="宋体" w:hAnsi="宋体" w:eastAsia="宋体" w:cs="宋体"/>
                <w:color w:val="000000"/>
                <w:sz w:val="24"/>
                <w:szCs w:val="24"/>
              </w:rPr>
            </w:pPr>
            <w:r>
              <w:rPr>
                <w:b/>
                <w:bCs/>
              </w:rPr>
              <w:t xml:space="preserve">注：1.系统内部自行颁发的表彰不予认可</w:t>
            </w:r>
            <w:r>
              <w:rPr>
                <w:rFonts w:hint="eastAsia"/>
                <w:b/>
                <w:bCs/>
                <w:lang w:eastAsia="zh-CN"/>
              </w:rPr>
              <w:t xml:space="preserve">，</w:t>
            </w:r>
            <w:r>
              <w:rPr>
                <w:rFonts w:hint="eastAsia"/>
                <w:b/>
                <w:bCs/>
                <w:lang w:val="en-US" w:eastAsia="zh-CN"/>
              </w:rPr>
              <w:t xml:space="preserve">民间组织、社会团体和企业单位的表彰不予认可；</w:t>
            </w:r>
            <w:r>
              <w:rPr>
                <w:b/>
                <w:bCs/>
              </w:rPr>
              <w:t xml:space="preserve">2.提供获奖证书或奖牌及相关发文原件扫描件</w:t>
            </w:r>
            <w:r>
              <w:rPr>
                <w:rFonts w:hint="eastAsia"/>
                <w:b/>
                <w:bCs/>
                <w:lang w:val="en-US" w:eastAsia="zh-CN"/>
              </w:rPr>
              <w:t xml:space="preserve">加盖投标人公章</w:t>
            </w:r>
            <w:r>
              <w:rPr>
                <w:b/>
                <w:bCs/>
              </w:rPr>
              <w:t xml:space="preserve">，</w:t>
            </w:r>
            <w:r>
              <w:rPr>
                <w:rFonts w:hint="eastAsia"/>
                <w:b/>
                <w:bCs/>
                <w:lang w:val="en-US" w:eastAsia="zh-CN"/>
              </w:rPr>
              <w:t xml:space="preserve">证明材料</w:t>
            </w:r>
            <w:r>
              <w:rPr>
                <w:b/>
                <w:bCs/>
              </w:rPr>
              <w:t xml:space="preserve">需能</w:t>
            </w:r>
            <w:r>
              <w:rPr>
                <w:rFonts w:hint="eastAsia"/>
                <w:b/>
                <w:bCs/>
                <w:lang w:val="en-US" w:eastAsia="zh-CN"/>
              </w:rPr>
              <w:t xml:space="preserve">体现</w:t>
            </w:r>
            <w:r>
              <w:rPr>
                <w:b/>
                <w:bCs/>
              </w:rPr>
              <w:t xml:space="preserve">投标</w:t>
            </w:r>
            <w:r>
              <w:rPr>
                <w:rFonts w:hint="eastAsia"/>
                <w:b/>
                <w:bCs/>
                <w:lang w:val="en-US" w:eastAsia="zh-CN"/>
              </w:rPr>
              <w:t xml:space="preserve">人</w:t>
            </w:r>
            <w:r>
              <w:rPr>
                <w:b/>
                <w:bCs/>
              </w:rPr>
              <w:t xml:space="preserve">名称</w:t>
            </w:r>
            <w:r>
              <w:rPr>
                <w:rFonts w:hint="eastAsia"/>
                <w:b/>
                <w:bCs/>
                <w:lang w:eastAsia="zh-CN"/>
              </w:rPr>
              <w:t xml:space="preserve">、</w:t>
            </w:r>
            <w:r>
              <w:rPr>
                <w:b/>
                <w:bCs/>
              </w:rPr>
              <w:t xml:space="preserve">颁奖时间等，未提供或提供内容不能反映上述要求的，不予得分</w:t>
            </w:r>
            <w:r>
              <w:rPr>
                <w:rFonts w:hint="eastAsia"/>
                <w:b/>
                <w:bCs/>
              </w:rPr>
              <w:t xml:space="preserve">；3.</w:t>
            </w:r>
            <w:r>
              <w:rPr>
                <w:rFonts w:hint="eastAsia"/>
                <w:b/>
                <w:bCs/>
                <w:lang w:val="en-US" w:eastAsia="zh-CN"/>
              </w:rPr>
              <w:t xml:space="preserve">中标人</w:t>
            </w:r>
            <w:r>
              <w:rPr>
                <w:rFonts w:hint="eastAsia"/>
                <w:b/>
                <w:bCs/>
              </w:rPr>
              <w:t xml:space="preserve">提供的相关证明材料将随成交结果同步公开。</w:t>
            </w:r>
            <w:r/>
          </w:p>
        </w:tc>
      </w:tr>
      <w:tr>
        <w:trPr>
          <w:trHeight w:val="1888"/>
        </w:trPr>
        <w:tc>
          <w:tcPr>
            <w:tcBorders>
              <w:bottom w:val="single" w:color="000000" w:sz="12" w:space="0"/>
              <w:right w:val="single" w:color="000000" w:sz="12" w:space="0"/>
            </w:tcBorders>
            <w:tcW w:w="1346"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12" w:space="0"/>
              <w:left w:val="single" w:color="000000" w:sz="12" w:space="0"/>
              <w:bottom w:val="single" w:color="000000" w:sz="12" w:space="0"/>
              <w:right w:val="single" w:color="000000" w:sz="12" w:space="0"/>
            </w:tcBorders>
            <w:tcW w:w="1311" w:type="dxa"/>
            <w:vAlign w:val="center"/>
            <w:textDirection w:val="lrTb"/>
            <w:noWrap w:val="false"/>
          </w:tcPr>
          <w:p>
            <w:pPr>
              <w:jc w:val="left"/>
              <w:rPr>
                <w:rFonts w:hint="default"/>
                <w:lang w:val="en-US" w:eastAsia="zh-CN"/>
              </w:rPr>
            </w:pPr>
            <w:r>
              <w:rPr>
                <w:rFonts w:hint="eastAsia"/>
                <w:lang w:val="en-US" w:eastAsia="zh-CN"/>
              </w:rPr>
              <w:t xml:space="preserve">人员配备</w:t>
            </w:r>
            <w:r/>
          </w:p>
        </w:tc>
        <w:tc>
          <w:tcPr>
            <w:tcBorders>
              <w:top w:val="single" w:color="000000" w:sz="12" w:space="0"/>
              <w:left w:val="single" w:color="000000" w:sz="12" w:space="0"/>
              <w:bottom w:val="single" w:color="000000" w:sz="12" w:space="0"/>
              <w:right w:val="single" w:color="000000" w:sz="12" w:space="0"/>
            </w:tcBorders>
            <w:tcW w:w="809" w:type="dxa"/>
            <w:vAlign w:val="center"/>
            <w:textDirection w:val="lrTb"/>
            <w:noWrap w:val="false"/>
          </w:tcPr>
          <w:p>
            <w:pPr>
              <w:jc w:val="center"/>
              <w:rPr>
                <w:rFonts w:hint="default"/>
                <w:lang w:val="en-US" w:eastAsia="zh-CN"/>
              </w:rPr>
            </w:pPr>
            <w:r>
              <w:rPr>
                <w:rFonts w:hint="eastAsia"/>
                <w:lang w:val="en-US" w:eastAsia="zh-CN"/>
              </w:rPr>
              <w:t xml:space="preserve">10.00</w:t>
            </w:r>
            <w:r/>
          </w:p>
        </w:tc>
        <w:tc>
          <w:tcPr>
            <w:tcBorders>
              <w:top w:val="single" w:color="000000" w:sz="12" w:space="0"/>
              <w:left w:val="single" w:color="000000" w:sz="12" w:space="0"/>
              <w:bottom w:val="single" w:color="000000" w:sz="12" w:space="0"/>
            </w:tcBorders>
            <w:tcW w:w="5623" w:type="dxa"/>
            <w:vAlign w:val="center"/>
            <w:textDirection w:val="lrTb"/>
            <w:noWrap w:val="false"/>
          </w:tcPr>
          <w:p>
            <w:pPr>
              <w:jc w:val="left"/>
              <w:spacing w:line="320" w:lineRule="exact"/>
              <w:rPr>
                <w:rFonts w:hint="eastAsia"/>
              </w:rPr>
            </w:pPr>
            <w:r>
              <w:rPr>
                <w:rFonts w:hint="eastAsia"/>
              </w:rPr>
              <w:t xml:space="preserve">投标人针对本项目配备</w:t>
            </w:r>
            <w:r>
              <w:rPr>
                <w:rFonts w:hint="eastAsia"/>
                <w:lang w:val="en-US" w:eastAsia="zh-CN"/>
              </w:rPr>
              <w:t xml:space="preserve">专业</w:t>
            </w:r>
            <w:r>
              <w:rPr>
                <w:rFonts w:hint="eastAsia"/>
              </w:rPr>
              <w:t xml:space="preserve">服务团队，投标人拟投入一名项目组成员得</w:t>
            </w:r>
            <w:r>
              <w:rPr>
                <w:rFonts w:hint="eastAsia" w:ascii="Times New Roman" w:eastAsia="宋体"/>
                <w:lang w:val="en-US" w:eastAsia="zh-CN"/>
              </w:rPr>
              <w:t xml:space="preserve">1</w:t>
            </w:r>
            <w:r>
              <w:rPr>
                <w:rFonts w:hint="eastAsia"/>
              </w:rPr>
              <w:t xml:space="preserve">分，本项最高得</w:t>
            </w:r>
            <w:r>
              <w:rPr>
                <w:rFonts w:hint="eastAsia" w:ascii="Times New Roman" w:eastAsia="宋体"/>
                <w:lang w:val="en-US" w:eastAsia="zh-CN"/>
              </w:rPr>
              <w:t xml:space="preserve">1</w:t>
            </w:r>
            <w:r>
              <w:rPr>
                <w:rFonts w:hint="eastAsia" w:ascii="Times New Roman"/>
                <w:lang w:val="en-US" w:eastAsia="zh-CN"/>
              </w:rPr>
              <w:t xml:space="preserve">0</w:t>
            </w:r>
            <w:r>
              <w:rPr>
                <w:rFonts w:hint="eastAsia"/>
              </w:rPr>
              <w:t xml:space="preserve">分。</w:t>
            </w:r>
            <w:r/>
          </w:p>
          <w:p>
            <w:pPr>
              <w:jc w:val="left"/>
              <w:spacing w:line="320" w:lineRule="exact"/>
            </w:pPr>
            <w:r>
              <w:rPr>
                <w:rFonts w:hint="eastAsia"/>
                <w:b/>
                <w:bCs/>
              </w:rPr>
              <w:t xml:space="preserve">注:团队人员需为正式员工，在本项目服务期内应保持相对稳定，提供</w:t>
            </w:r>
            <w:r>
              <w:rPr>
                <w:rFonts w:hint="eastAsia"/>
                <w:b/>
                <w:bCs/>
                <w:lang w:val="en-US" w:eastAsia="zh-CN"/>
              </w:rPr>
              <w:t xml:space="preserve">人员名单及</w:t>
            </w:r>
            <w:r>
              <w:rPr>
                <w:rFonts w:hint="eastAsia"/>
                <w:b/>
                <w:bCs/>
                <w:color w:val="000000" w:themeColor="text1"/>
                <w:rtl w:val="0"/>
                <w:lang w:val="en-US" w:eastAsia="zh-CN"/>
                <w14:textFill>
                  <w14:solidFill>
                    <w14:schemeClr w14:val="tx1"/>
                  </w14:solidFill>
                </w14:textFill>
              </w:rPr>
              <w:t xml:space="preserve">投标截止时间前六个月内</w:t>
            </w:r>
            <w:r>
              <w:rPr>
                <w:rFonts w:hint="eastAsia"/>
                <w:b/>
                <w:bCs/>
                <w:color w:val="000000" w:themeColor="text1"/>
                <w14:textFill>
                  <w14:solidFill>
                    <w14:schemeClr w14:val="tx1"/>
                  </w14:solidFill>
                </w14:textFill>
              </w:rPr>
              <w:t xml:space="preserve">投标人</w:t>
            </w:r>
            <w:r>
              <w:rPr>
                <w:rFonts w:hint="eastAsia"/>
                <w:b/>
                <w:bCs/>
              </w:rPr>
              <w:t xml:space="preserve">(含投标人上级单位)为其缴纳的任意1个月的养老保险证明原件扫描件，以社保部门出具的证明为准</w:t>
            </w:r>
            <w:r>
              <w:rPr>
                <w:rFonts w:hint="eastAsia"/>
                <w:b/>
                <w:bCs/>
                <w:lang w:eastAsia="zh-CN"/>
              </w:rPr>
              <w:t xml:space="preserve">；</w:t>
            </w:r>
            <w:r>
              <w:rPr>
                <w:rFonts w:hint="eastAsia"/>
                <w:b/>
                <w:bCs/>
                <w:lang w:val="en-US" w:eastAsia="zh-CN"/>
              </w:rPr>
              <w:t xml:space="preserve">中标人</w:t>
            </w:r>
            <w:r>
              <w:rPr>
                <w:rFonts w:hint="eastAsia" w:ascii="Times New Roman" w:eastAsia="宋体"/>
                <w:b/>
                <w:bCs/>
                <w:lang w:val="en-US" w:eastAsia="zh-CN"/>
              </w:rPr>
              <w:t xml:space="preserve">提供的证明材料</w:t>
            </w:r>
            <w:r>
              <w:rPr>
                <w:rFonts w:hint="eastAsia"/>
                <w:b/>
                <w:bCs/>
              </w:rPr>
              <w:t xml:space="preserve">随中标结果公开。</w:t>
            </w:r>
            <w:r/>
          </w:p>
        </w:tc>
      </w:tr>
      <w:tr>
        <w:trPr/>
        <w:tc>
          <w:tcPr>
            <w:tcBorders>
              <w:top w:val="single" w:color="000000" w:sz="12" w:space="0"/>
              <w:bottom w:val="single" w:color="000000" w:sz="12" w:space="0"/>
              <w:right w:val="single" w:color="000000" w:sz="12" w:space="0"/>
            </w:tcBorders>
            <w:tcW w:w="1346"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项目实施方案</w:t>
            </w:r>
            <w:r/>
          </w:p>
        </w:tc>
        <w:tc>
          <w:tcPr>
            <w:tcBorders>
              <w:top w:val="single" w:color="000000" w:sz="12" w:space="0"/>
              <w:left w:val="single" w:color="000000" w:sz="12" w:space="0"/>
              <w:bottom w:val="single" w:color="000000" w:sz="12" w:space="0"/>
              <w:right w:val="single" w:color="000000" w:sz="12" w:space="0"/>
            </w:tcBorders>
            <w:tcW w:w="1311" w:type="dxa"/>
            <w:vAlign w:val="center"/>
            <w:textDirection w:val="lrTb"/>
            <w:noWrap w:val="false"/>
          </w:tcPr>
          <w:p>
            <w:pPr>
              <w:jc w:val="left"/>
              <w:rPr>
                <w:rFonts w:hint="eastAsia"/>
              </w:rPr>
            </w:pPr>
            <w:r>
              <w:rPr>
                <w:rFonts w:hint="eastAsia"/>
              </w:rPr>
              <w:t xml:space="preserve">承保服务</w:t>
            </w:r>
            <w:r/>
          </w:p>
        </w:tc>
        <w:tc>
          <w:tcPr>
            <w:tcBorders>
              <w:top w:val="single" w:color="000000" w:sz="12" w:space="0"/>
              <w:left w:val="single" w:color="000000" w:sz="12" w:space="0"/>
              <w:bottom w:val="single" w:color="000000" w:sz="12" w:space="0"/>
              <w:right w:val="single" w:color="000000" w:sz="12" w:space="0"/>
            </w:tcBorders>
            <w:tcW w:w="809" w:type="dxa"/>
            <w:vAlign w:val="center"/>
            <w:textDirection w:val="lrTb"/>
            <w:noWrap w:val="false"/>
          </w:tcPr>
          <w:p>
            <w:pPr>
              <w:jc w:val="center"/>
              <w:rPr>
                <w:rFonts w:hint="eastAsia"/>
              </w:rPr>
            </w:pPr>
            <w:r>
              <w:rPr>
                <w:rFonts w:hint="eastAsia"/>
                <w:lang w:val="en-US" w:eastAsia="zh-CN"/>
              </w:rPr>
              <w:t xml:space="preserve">10</w:t>
            </w:r>
            <w:r>
              <w:rPr>
                <w:rFonts w:hint="eastAsia"/>
              </w:rPr>
              <w:t xml:space="preserve">.00</w:t>
            </w:r>
            <w:r/>
          </w:p>
        </w:tc>
        <w:tc>
          <w:tcPr>
            <w:tcBorders>
              <w:top w:val="single" w:color="000000" w:sz="12" w:space="0"/>
              <w:left w:val="single" w:color="000000" w:sz="12" w:space="0"/>
              <w:bottom w:val="single" w:color="000000" w:sz="12" w:space="0"/>
            </w:tcBorders>
            <w:tcW w:w="5623" w:type="dxa"/>
            <w:vAlign w:val="center"/>
            <w:textDirection w:val="lrTb"/>
            <w:noWrap w:val="false"/>
          </w:tcPr>
          <w:p>
            <w:pPr>
              <w:jc w:val="left"/>
              <w:rPr>
                <w:rFonts w:hint="eastAsia"/>
                <w:lang w:eastAsia="zh-CN"/>
              </w:rPr>
            </w:pPr>
            <w:r>
              <w:rPr>
                <w:rFonts w:hint="eastAsia"/>
                <w:lang w:val="en-US" w:eastAsia="zh-CN"/>
              </w:rPr>
              <w:t xml:space="preserve">投</w:t>
            </w:r>
            <w:r>
              <w:rPr>
                <w:rFonts w:hint="eastAsia"/>
              </w:rPr>
              <w:t xml:space="preserve">标人针对本项目提供承保服务</w:t>
            </w:r>
            <w:r>
              <w:rPr>
                <w:rFonts w:hint="eastAsia"/>
                <w:lang w:val="en-US" w:eastAsia="zh-CN"/>
              </w:rPr>
              <w:t xml:space="preserve">方案</w:t>
            </w:r>
            <w:r>
              <w:rPr>
                <w:rFonts w:hint="eastAsia"/>
              </w:rPr>
              <w:t xml:space="preserve">，包括但不限于服务模式、服务计划</w:t>
            </w:r>
            <w:r>
              <w:rPr>
                <w:rFonts w:hint="eastAsia"/>
                <w:rtl w:val="0"/>
                <w:lang w:val="en-US" w:eastAsia="zh-CN"/>
              </w:rPr>
              <w:t xml:space="preserve">、提供上门服务、简化索赔手续、结案速度、特色服务及超值服务</w:t>
            </w:r>
            <w:r>
              <w:rPr>
                <w:rFonts w:hint="eastAsia"/>
                <w:lang w:val="en-US" w:eastAsia="zh-CN"/>
              </w:rPr>
              <w:t xml:space="preserve">等</w:t>
            </w:r>
            <w:r>
              <w:rPr>
                <w:rFonts w:hint="eastAsia"/>
              </w:rPr>
              <w:t xml:space="preserve">。</w:t>
            </w:r>
            <w:r>
              <w:rPr>
                <w:rFonts w:hint="eastAsia"/>
                <w:lang w:val="en-US" w:eastAsia="zh-CN"/>
              </w:rPr>
              <w:t xml:space="preserve">方案</w:t>
            </w:r>
            <w:r>
              <w:rPr>
                <w:rFonts w:hint="eastAsia"/>
              </w:rPr>
              <w:t xml:space="preserve">完整详实，服务流程清晰，承保服务操作模式专业性高，有利于被保险人，优于采购需求的得</w:t>
            </w:r>
            <w:r>
              <w:rPr>
                <w:rFonts w:hint="eastAsia"/>
                <w:lang w:val="en-US" w:eastAsia="zh-CN"/>
              </w:rPr>
              <w:t xml:space="preserve">10</w:t>
            </w:r>
            <w:r>
              <w:rPr>
                <w:rFonts w:hint="eastAsia"/>
              </w:rPr>
              <w:t xml:space="preserve">分；承保服务</w:t>
            </w:r>
            <w:r>
              <w:rPr>
                <w:rFonts w:hint="eastAsia"/>
                <w:lang w:val="en-US" w:eastAsia="zh-CN"/>
              </w:rPr>
              <w:t xml:space="preserve">方案</w:t>
            </w:r>
            <w:r>
              <w:rPr>
                <w:rFonts w:hint="eastAsia"/>
              </w:rPr>
              <w:t xml:space="preserve">较详细，服务流程比较清晰</w:t>
            </w:r>
            <w:r>
              <w:rPr>
                <w:rFonts w:hint="eastAsia"/>
                <w:lang w:eastAsia="zh-CN"/>
              </w:rPr>
              <w:t xml:space="preserve">，</w:t>
            </w:r>
            <w:r>
              <w:rPr>
                <w:rFonts w:hint="eastAsia"/>
                <w:lang w:val="en-US" w:eastAsia="zh-CN"/>
              </w:rPr>
              <w:t xml:space="preserve">得8分；</w:t>
            </w:r>
            <w:r>
              <w:rPr>
                <w:rFonts w:hint="eastAsia"/>
              </w:rPr>
              <w:t xml:space="preserve">承保服务计划笼统</w:t>
            </w:r>
            <w:r>
              <w:rPr>
                <w:rFonts w:hint="eastAsia"/>
                <w:lang w:eastAsia="zh-CN"/>
              </w:rPr>
              <w:t xml:space="preserve">，</w:t>
            </w:r>
            <w:r>
              <w:rPr>
                <w:rFonts w:hint="eastAsia"/>
                <w:lang w:val="en-US" w:eastAsia="zh-CN"/>
              </w:rPr>
              <w:t xml:space="preserve">流程不清晰，</w:t>
            </w:r>
            <w:r>
              <w:rPr>
                <w:rFonts w:hint="eastAsia"/>
                <w:rtl w:val="0"/>
                <w:lang w:val="en-US" w:eastAsia="zh-CN"/>
              </w:rPr>
              <w:t xml:space="preserve">可操作性一般，但能</w:t>
            </w:r>
            <w:r>
              <w:rPr>
                <w:rFonts w:hint="eastAsia"/>
              </w:rPr>
              <w:t xml:space="preserve">基本满足采购需求的得</w:t>
            </w:r>
            <w:r>
              <w:rPr>
                <w:rFonts w:hint="eastAsia"/>
                <w:lang w:val="en-US" w:eastAsia="zh-CN"/>
              </w:rPr>
              <w:t xml:space="preserve">5</w:t>
            </w:r>
            <w:r>
              <w:rPr>
                <w:rFonts w:hint="eastAsia"/>
              </w:rPr>
              <w:t xml:space="preserve">分；</w:t>
            </w:r>
            <w:r>
              <w:rPr>
                <w:rFonts w:hint="eastAsia" w:asciiTheme="minorHAnsi" w:eastAsiaTheme="minorEastAsia"/>
                <w:rtl w:val="0"/>
                <w:lang w:val="en-US" w:eastAsia="zh-CN"/>
              </w:rPr>
              <w:t xml:space="preserve">方案表述有一定偏差，可操作性较差</w:t>
            </w:r>
            <w:r>
              <w:rPr>
                <w:rFonts w:hint="eastAsia"/>
              </w:rPr>
              <w:t xml:space="preserve">，但承诺经过优化可实现采购需求的得</w:t>
            </w:r>
            <w:r>
              <w:rPr>
                <w:rFonts w:hint="eastAsia"/>
                <w:lang w:val="en-US" w:eastAsia="zh-CN"/>
              </w:rPr>
              <w:t xml:space="preserve">2</w:t>
            </w:r>
            <w:r>
              <w:rPr>
                <w:rFonts w:hint="eastAsia"/>
              </w:rPr>
              <w:t xml:space="preserve">分；没有内容或不满足招标文件需求的不得分。</w:t>
            </w:r>
            <w:r/>
          </w:p>
        </w:tc>
      </w:tr>
      <w:tr>
        <w:trPr>
          <w:trHeight w:val="5764"/>
        </w:trPr>
        <w:tc>
          <w:tcPr>
            <w:tcBorders>
              <w:top w:val="single" w:color="000000" w:sz="12" w:space="0"/>
              <w:bottom w:val="single" w:color="000000" w:sz="12" w:space="0"/>
              <w:right w:val="single" w:color="000000" w:sz="12" w:space="0"/>
            </w:tcBorders>
            <w:tcW w:w="1346"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12" w:space="0"/>
              <w:left w:val="single" w:color="000000" w:sz="12" w:space="0"/>
              <w:bottom w:val="single" w:color="000000" w:sz="12" w:space="0"/>
              <w:right w:val="single" w:color="000000" w:sz="12" w:space="0"/>
            </w:tcBorders>
            <w:tcW w:w="1311" w:type="dxa"/>
            <w:vAlign w:val="center"/>
            <w:textDirection w:val="lrTb"/>
            <w:noWrap w:val="false"/>
          </w:tcPr>
          <w:p>
            <w:pPr>
              <w:jc w:val="left"/>
              <w:rPr>
                <w:rFonts w:hint="eastAsia"/>
              </w:rPr>
            </w:pPr>
            <w:r>
              <w:rPr>
                <w:rFonts w:hint="eastAsia"/>
              </w:rPr>
              <w:t xml:space="preserve">理赔服务</w:t>
            </w:r>
            <w:r/>
          </w:p>
        </w:tc>
        <w:tc>
          <w:tcPr>
            <w:tcBorders>
              <w:top w:val="single" w:color="000000" w:sz="12" w:space="0"/>
              <w:left w:val="single" w:color="000000" w:sz="12" w:space="0"/>
              <w:bottom w:val="single" w:color="000000" w:sz="12" w:space="0"/>
              <w:right w:val="single" w:color="000000" w:sz="12" w:space="0"/>
            </w:tcBorders>
            <w:tcW w:w="809" w:type="dxa"/>
            <w:vAlign w:val="center"/>
            <w:textDirection w:val="lrTb"/>
            <w:noWrap w:val="false"/>
          </w:tcPr>
          <w:p>
            <w:pPr>
              <w:jc w:val="center"/>
              <w:rPr>
                <w:rFonts w:hint="default" w:eastAsia="宋体"/>
                <w:lang w:val="en-US" w:eastAsia="zh-CN"/>
              </w:rPr>
            </w:pPr>
            <w:r>
              <w:rPr>
                <w:rFonts w:hint="eastAsia"/>
                <w:lang w:val="en-US" w:eastAsia="zh-CN"/>
              </w:rPr>
              <w:t xml:space="preserve">12.00</w:t>
            </w:r>
            <w:r/>
          </w:p>
        </w:tc>
        <w:tc>
          <w:tcPr>
            <w:tcBorders>
              <w:top w:val="single" w:color="000000" w:sz="12" w:space="0"/>
              <w:left w:val="single" w:color="000000" w:sz="12" w:space="0"/>
              <w:bottom w:val="single" w:color="000000" w:sz="12" w:space="0"/>
            </w:tcBorders>
            <w:tcW w:w="5623" w:type="dxa"/>
            <w:vAlign w:val="center"/>
            <w:textDirection w:val="lrTb"/>
            <w:noWrap w:val="false"/>
          </w:tcPr>
          <w:p>
            <w:pPr>
              <w:numPr>
                <w:ilvl w:val="0"/>
                <w:numId w:val="0"/>
              </w:numPr>
              <w:jc w:val="left"/>
              <w:rPr>
                <w:rFonts w:hint="eastAsia"/>
              </w:rPr>
            </w:pPr>
            <w:r>
              <w:rPr>
                <w:rFonts w:hint="eastAsia" w:ascii="Calibri" w:hAnsi="Calibri" w:eastAsia="宋体" w:cs="Times New Roman"/>
                <w:b/>
                <w:bCs/>
                <w:sz w:val="21"/>
                <w:szCs w:val="22"/>
                <w:lang w:val="en-US" w:eastAsia="zh-CN" w:bidi="ar-SA"/>
              </w:rPr>
              <w:t xml:space="preserve">1</w:t>
            </w:r>
            <w:r>
              <w:rPr>
                <w:rFonts w:hint="eastAsia" w:ascii="Calibri" w:hAnsi="Calibri" w:eastAsia="宋体" w:cs="Times New Roman"/>
                <w:sz w:val="21"/>
                <w:szCs w:val="22"/>
                <w:lang w:val="en-US" w:eastAsia="zh-CN" w:bidi="ar-SA"/>
              </w:rPr>
              <w:t xml:space="preserve">.</w:t>
            </w:r>
            <w:r>
              <w:t xml:space="preserve">建立理赔绿色通道，24小时报案热线和专项服务人员联系方式，其中专项服务人员电话24小时开机（</w:t>
            </w:r>
            <w:r>
              <w:rPr>
                <w:rFonts w:hint="eastAsia"/>
              </w:rPr>
              <w:t xml:space="preserve">须</w:t>
            </w:r>
            <w:r>
              <w:t xml:space="preserve">提供号码），承诺</w:t>
            </w:r>
            <w:r>
              <w:rPr>
                <w:rFonts w:hint="eastAsia"/>
              </w:rPr>
              <w:t xml:space="preserve">提供以上服务</w:t>
            </w:r>
            <w:r>
              <w:t xml:space="preserve">的得</w:t>
            </w:r>
            <w:r>
              <w:rPr>
                <w:rFonts w:hint="eastAsia"/>
                <w:lang w:val="en-US" w:eastAsia="zh-CN"/>
              </w:rPr>
              <w:t xml:space="preserve">1</w:t>
            </w:r>
            <w:r>
              <w:t xml:space="preserve">分</w:t>
            </w:r>
            <w:r>
              <w:rPr>
                <w:rFonts w:hint="eastAsia"/>
              </w:rPr>
              <w:t xml:space="preserve">。</w:t>
            </w:r>
            <w:r/>
          </w:p>
          <w:p>
            <w:pPr>
              <w:numPr>
                <w:ilvl w:val="0"/>
                <w:numId w:val="0"/>
              </w:numPr>
              <w:jc w:val="left"/>
              <w:rPr>
                <w:rFonts w:hint="eastAsia"/>
                <w:lang w:val="en-US" w:eastAsia="zh-CN"/>
              </w:rPr>
            </w:pPr>
            <w:r>
              <w:rPr>
                <w:rFonts w:hint="eastAsia" w:ascii="Calibri" w:hAnsi="Calibri" w:eastAsia="宋体" w:cs="Times New Roman"/>
                <w:b/>
                <w:bCs/>
                <w:sz w:val="21"/>
                <w:szCs w:val="22"/>
                <w:lang w:val="en-US" w:eastAsia="zh-CN" w:bidi="ar-SA"/>
              </w:rPr>
              <w:t xml:space="preserve">2.</w:t>
            </w:r>
            <w:r>
              <w:rPr>
                <w:rFonts w:hint="eastAsia" w:ascii="Times New Roman" w:eastAsia="宋体"/>
                <w:lang w:val="en-US" w:eastAsia="zh-CN"/>
              </w:rPr>
              <w:t xml:space="preserve">赴事故现场时间承诺。发生事故后，县内赶赴现场时间不高于1小时，异地不高于2小时；提供承诺的得</w:t>
            </w:r>
            <w:r>
              <w:rPr>
                <w:rFonts w:hint="eastAsia" w:ascii="Times New Roman"/>
                <w:lang w:val="en-US" w:eastAsia="zh-CN"/>
              </w:rPr>
              <w:t xml:space="preserve">1</w:t>
            </w:r>
            <w:r>
              <w:rPr>
                <w:rFonts w:hint="eastAsia" w:ascii="Times New Roman" w:eastAsia="宋体"/>
                <w:lang w:val="en-US" w:eastAsia="zh-CN"/>
              </w:rPr>
              <w:t xml:space="preserve">分。</w:t>
            </w:r>
            <w:r/>
          </w:p>
          <w:p>
            <w:pPr>
              <w:jc w:val="left"/>
              <w:rPr>
                <w:rFonts w:hint="eastAsia"/>
                <w:lang w:val="en-US" w:eastAsia="zh-CN"/>
              </w:rPr>
            </w:pPr>
            <w:r>
              <w:rPr>
                <w:rFonts w:hint="eastAsia"/>
                <w:b/>
                <w:bCs/>
                <w:lang w:val="en-US" w:eastAsia="zh-CN"/>
              </w:rPr>
              <w:t xml:space="preserve">3.</w:t>
            </w:r>
            <w:r>
              <w:rPr>
                <w:rFonts w:hint="eastAsia" w:ascii="Times New Roman" w:eastAsia="宋体"/>
                <w:lang w:val="en-US" w:eastAsia="zh-CN"/>
              </w:rPr>
              <w:t xml:space="preserve">投标人根据本项目提供理赔专家组及理赔服务措施。有具体的专家组成人员说明及联系方式，能及时联系沟通并且专家组在案件处理上能够提高理赔服务措施，理赔服务措施内容详细具体、理赔服务方案完善，</w:t>
            </w:r>
            <w:r>
              <w:rPr>
                <w:rFonts w:hint="eastAsia"/>
              </w:rPr>
              <w:t xml:space="preserve">优于采购需求的得</w:t>
            </w:r>
            <w:r>
              <w:rPr>
                <w:rFonts w:hint="eastAsia"/>
                <w:lang w:val="en-US" w:eastAsia="zh-CN"/>
              </w:rPr>
              <w:t xml:space="preserve">3</w:t>
            </w:r>
            <w:r>
              <w:rPr>
                <w:rFonts w:hint="eastAsia"/>
              </w:rPr>
              <w:t xml:space="preserve">分</w:t>
            </w:r>
            <w:r>
              <w:rPr>
                <w:rFonts w:hint="eastAsia" w:ascii="Times New Roman" w:eastAsia="宋体"/>
                <w:lang w:val="en-US" w:eastAsia="zh-CN"/>
              </w:rPr>
              <w:t xml:space="preserve">；有专家组成人员说明及联系方式并且专家组在案件处理上理赔服务措施内容完整，理赔服务措施内容较详细具体，能够完成理赔服务的得</w:t>
            </w:r>
            <w:r>
              <w:rPr>
                <w:rFonts w:hint="eastAsia" w:ascii="Times New Roman"/>
                <w:lang w:val="en-US" w:eastAsia="zh-CN"/>
              </w:rPr>
              <w:t xml:space="preserve">2</w:t>
            </w:r>
            <w:r>
              <w:rPr>
                <w:rFonts w:hint="eastAsia" w:ascii="Times New Roman" w:eastAsia="宋体"/>
                <w:lang w:val="en-US" w:eastAsia="zh-CN"/>
              </w:rPr>
              <w:t xml:space="preserve">分；有专家组成人员说明及联系方式并且专家组在案件处理上理赔服务措施内容有缺陷，不能具体体现理赔服务措施，但承诺经过优化后能够完成服务的得1分；</w:t>
            </w:r>
            <w:r>
              <w:rPr>
                <w:rFonts w:hint="eastAsia"/>
              </w:rPr>
              <w:t xml:space="preserve">没有内容或不满足招标文件需求的不得分。</w:t>
            </w:r>
            <w:r/>
          </w:p>
          <w:p>
            <w:pPr>
              <w:jc w:val="left"/>
              <w:rPr>
                <w:rFonts w:hint="eastAsia"/>
              </w:rPr>
            </w:pPr>
            <w:r>
              <w:rPr>
                <w:rFonts w:hint="eastAsia"/>
                <w:b/>
                <w:bCs/>
                <w:lang w:val="en-US" w:eastAsia="zh-CN"/>
              </w:rPr>
              <w:t xml:space="preserve">4.</w:t>
            </w:r>
            <w:r>
              <w:t xml:space="preserve">投标人</w:t>
            </w:r>
            <w:r>
              <w:rPr>
                <w:rFonts w:hint="eastAsia"/>
              </w:rPr>
              <w:t xml:space="preserve">针</w:t>
            </w:r>
            <w:r>
              <w:t xml:space="preserve">对本项目</w:t>
            </w:r>
            <w:r>
              <w:rPr>
                <w:rFonts w:hint="eastAsia"/>
              </w:rPr>
              <w:t xml:space="preserve">提供理赔赔款支付时限承诺。赔款支付时限：在接到理赔申请后应详细告知申请人需要提供的材料，如申请人符合理赔条件，承诺2个工作日内理赔到位的得</w:t>
            </w:r>
            <w:r>
              <w:rPr>
                <w:rFonts w:hint="eastAsia"/>
                <w:lang w:val="en-US" w:eastAsia="zh-CN"/>
              </w:rPr>
              <w:t xml:space="preserve">3</w:t>
            </w:r>
            <w:r>
              <w:rPr>
                <w:rFonts w:hint="eastAsia"/>
              </w:rPr>
              <w:t xml:space="preserve">分；承诺5个工作日内理赔到位的得</w:t>
            </w:r>
            <w:r>
              <w:t xml:space="preserve">2</w:t>
            </w:r>
            <w:r>
              <w:rPr>
                <w:rFonts w:hint="eastAsia"/>
              </w:rPr>
              <w:t xml:space="preserve">分；承诺</w:t>
            </w:r>
            <w:r>
              <w:t xml:space="preserve">7</w:t>
            </w:r>
            <w:r>
              <w:rPr>
                <w:rFonts w:hint="eastAsia"/>
              </w:rPr>
              <w:t xml:space="preserve">个工作日内理赔到位的得</w:t>
            </w:r>
            <w:r>
              <w:t xml:space="preserve">1</w:t>
            </w:r>
            <w:r>
              <w:rPr>
                <w:rFonts w:hint="eastAsia"/>
              </w:rPr>
              <w:t xml:space="preserve">分；超过7个工作日理赔到位的不得分。</w:t>
            </w:r>
            <w:r/>
          </w:p>
          <w:p>
            <w:pPr>
              <w:jc w:val="left"/>
              <w:rPr>
                <w:rFonts w:hint="eastAsia"/>
              </w:rPr>
            </w:pPr>
            <w:r>
              <w:rPr>
                <w:rFonts w:hint="eastAsia"/>
                <w:b/>
                <w:bCs/>
                <w:lang w:val="en-US" w:eastAsia="zh-CN"/>
              </w:rPr>
              <w:t xml:space="preserve">5.</w:t>
            </w:r>
            <w:r>
              <w:rPr>
                <w:rFonts w:hint="eastAsia"/>
                <w:lang w:val="en-US" w:eastAsia="zh-CN"/>
              </w:rPr>
              <w:t xml:space="preserve">投</w:t>
            </w:r>
            <w:r>
              <w:t xml:space="preserve">标人</w:t>
            </w:r>
            <w:r>
              <w:rPr>
                <w:rFonts w:hint="eastAsia"/>
              </w:rPr>
              <w:t xml:space="preserve">针</w:t>
            </w:r>
            <w:r>
              <w:t xml:space="preserve">对本项目</w:t>
            </w:r>
            <w:r>
              <w:rPr>
                <w:rFonts w:hint="eastAsia"/>
              </w:rPr>
              <w:t xml:space="preserve">提供理赔赔款支付时限承诺</w:t>
            </w:r>
            <w:r>
              <w:rPr>
                <w:rFonts w:hint="eastAsia"/>
                <w:lang w:val="en-US" w:eastAsia="zh-CN"/>
              </w:rPr>
              <w:t xml:space="preserve">的</w:t>
            </w:r>
            <w:r>
              <w:rPr>
                <w:rFonts w:hint="eastAsia"/>
              </w:rPr>
              <w:t xml:space="preserve">相应保障措施理赔保障措施：保障措施能够满足项目理赔服务要求的得</w:t>
            </w:r>
            <w:r>
              <w:t xml:space="preserve">4</w:t>
            </w:r>
            <w:r>
              <w:rPr>
                <w:rFonts w:hint="eastAsia"/>
              </w:rPr>
              <w:t xml:space="preserve">分；保障措施能够基本满足项目理赔服务需求的得</w:t>
            </w:r>
            <w:r>
              <w:t xml:space="preserve">2</w:t>
            </w:r>
            <w:r>
              <w:rPr>
                <w:rFonts w:hint="eastAsia"/>
              </w:rPr>
              <w:t xml:space="preserve">分；保障措施无法满足项目理赔服务需求但经过后期优化能够满足的得1分；没有内容或不满足项目需求的不得分。</w:t>
            </w:r>
            <w:r/>
          </w:p>
          <w:p>
            <w:pPr>
              <w:jc w:val="left"/>
              <w:rPr>
                <w:rFonts w:hint="eastAsia"/>
                <w:lang w:val="en-US" w:eastAsia="zh-CN"/>
              </w:rPr>
            </w:pPr>
            <w:r>
              <w:rPr>
                <w:rFonts w:hint="eastAsia"/>
                <w:b/>
                <w:bCs/>
                <w:lang w:val="en-US" w:eastAsia="zh-CN"/>
              </w:rPr>
              <w:t xml:space="preserve">注：以上承诺内容，</w:t>
            </w:r>
            <w:r>
              <w:rPr>
                <w:b/>
                <w:bCs/>
              </w:rPr>
              <w:t xml:space="preserve">投标人须提供承诺函（</w:t>
            </w:r>
            <w:r>
              <w:rPr>
                <w:rFonts w:hint="eastAsia"/>
                <w:b/>
                <w:bCs/>
              </w:rPr>
              <w:t xml:space="preserve">格式自拟</w:t>
            </w:r>
            <w:r>
              <w:rPr>
                <w:b/>
                <w:bCs/>
              </w:rPr>
              <w:t xml:space="preserve">）</w:t>
            </w:r>
            <w:r>
              <w:rPr>
                <w:rFonts w:hint="eastAsia"/>
                <w:b/>
                <w:bCs/>
              </w:rPr>
              <w:t xml:space="preserve">并加盖公章，不提供不得分。</w:t>
            </w:r>
            <w:r/>
          </w:p>
        </w:tc>
      </w:tr>
      <w:tr>
        <w:trPr>
          <w:trHeight w:val="2037"/>
        </w:trPr>
        <w:tc>
          <w:tcPr>
            <w:tcBorders>
              <w:top w:val="single" w:color="000000" w:sz="12" w:space="0"/>
              <w:bottom w:val="single" w:color="000000" w:sz="12" w:space="0"/>
              <w:right w:val="single" w:color="000000" w:sz="12" w:space="0"/>
            </w:tcBorders>
            <w:tcW w:w="1346"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12" w:space="0"/>
              <w:left w:val="single" w:color="000000" w:sz="12" w:space="0"/>
              <w:bottom w:val="single" w:color="000000" w:sz="12" w:space="0"/>
              <w:right w:val="single" w:color="000000" w:sz="12" w:space="0"/>
            </w:tcBorders>
            <w:tcW w:w="1311" w:type="dxa"/>
            <w:vAlign w:val="center"/>
            <w:textDirection w:val="lrTb"/>
            <w:noWrap w:val="false"/>
          </w:tcPr>
          <w:p>
            <w:pPr>
              <w:jc w:val="left"/>
              <w:rPr>
                <w:rFonts w:hint="eastAsia"/>
              </w:rPr>
            </w:pPr>
            <w:r>
              <w:rPr>
                <w:rFonts w:hint="eastAsia"/>
              </w:rPr>
              <w:t xml:space="preserve">宣传服务</w:t>
            </w:r>
            <w:r/>
          </w:p>
        </w:tc>
        <w:tc>
          <w:tcPr>
            <w:tcBorders>
              <w:top w:val="single" w:color="000000" w:sz="12" w:space="0"/>
              <w:left w:val="single" w:color="000000" w:sz="12" w:space="0"/>
              <w:bottom w:val="single" w:color="000000" w:sz="12" w:space="0"/>
              <w:right w:val="single" w:color="000000" w:sz="12" w:space="0"/>
            </w:tcBorders>
            <w:tcW w:w="809" w:type="dxa"/>
            <w:vAlign w:val="center"/>
            <w:textDirection w:val="lrTb"/>
            <w:noWrap w:val="false"/>
          </w:tcPr>
          <w:p>
            <w:pPr>
              <w:jc w:val="center"/>
              <w:rPr>
                <w:rFonts w:hint="eastAsia"/>
              </w:rPr>
            </w:pPr>
            <w:r>
              <w:rPr>
                <w:rFonts w:hint="eastAsia"/>
                <w:lang w:val="en-US" w:eastAsia="zh-CN"/>
              </w:rPr>
              <w:t xml:space="preserve">6</w:t>
            </w:r>
            <w:r>
              <w:rPr>
                <w:rFonts w:hint="eastAsia"/>
              </w:rPr>
              <w:t xml:space="preserve">.00</w:t>
            </w:r>
            <w:r/>
          </w:p>
        </w:tc>
        <w:tc>
          <w:tcPr>
            <w:tcBorders>
              <w:top w:val="single" w:color="000000" w:sz="12" w:space="0"/>
              <w:left w:val="single" w:color="000000" w:sz="12" w:space="0"/>
              <w:bottom w:val="single" w:color="000000" w:sz="12" w:space="0"/>
            </w:tcBorders>
            <w:tcW w:w="5623" w:type="dxa"/>
            <w:vAlign w:val="center"/>
            <w:textDirection w:val="lrTb"/>
            <w:noWrap w:val="false"/>
          </w:tcPr>
          <w:p>
            <w:pPr>
              <w:jc w:val="left"/>
              <w:rPr>
                <w:rFonts w:hint="eastAsia"/>
                <w:lang w:val="en-US" w:eastAsia="zh-CN"/>
              </w:rPr>
            </w:pPr>
            <w:r>
              <w:t xml:space="preserve">投标人针对本项目提供</w:t>
            </w:r>
            <w:r>
              <w:rPr>
                <w:rFonts w:hint="eastAsia"/>
              </w:rPr>
              <w:t xml:space="preserve">宣传服务，包括但不限于宣传方案、宣传方式。</w:t>
            </w:r>
            <w:r>
              <w:t xml:space="preserve">注重保险宣传，让投保人家喻户晓，理赔方式宣传到户、到人，增加安全防范宣传举措，宣传服务形式多样、具体，能够详细地告知保险范围、赔偿限额、报案方式及监督联系电话等，得</w:t>
            </w:r>
            <w:r>
              <w:rPr>
                <w:rFonts w:hint="eastAsia"/>
                <w:lang w:val="en-US" w:eastAsia="zh-CN"/>
              </w:rPr>
              <w:t xml:space="preserve">6</w:t>
            </w:r>
            <w:r>
              <w:t xml:space="preserve">分；较注重保险宣传，宣传力度</w:t>
            </w:r>
            <w:r>
              <w:rPr>
                <w:rFonts w:hint="eastAsia"/>
              </w:rPr>
              <w:t xml:space="preserve">不</w:t>
            </w:r>
            <w:r>
              <w:t xml:space="preserve">大，宣传服务</w:t>
            </w:r>
            <w:r>
              <w:rPr>
                <w:rFonts w:hint="eastAsia"/>
              </w:rPr>
              <w:t xml:space="preserve">单一</w:t>
            </w:r>
            <w:r>
              <w:t xml:space="preserve">，</w:t>
            </w:r>
            <w:r>
              <w:rPr>
                <w:rFonts w:hint="eastAsia"/>
              </w:rPr>
              <w:t xml:space="preserve">无法</w:t>
            </w:r>
            <w:r>
              <w:t xml:space="preserve">详细的告知保险范围、赔偿限额、报案方式及监督联系电话等，得</w:t>
            </w:r>
            <w:r>
              <w:rPr>
                <w:rFonts w:hint="eastAsia"/>
                <w:lang w:val="en-US" w:eastAsia="zh-CN"/>
              </w:rPr>
              <w:t xml:space="preserve">3</w:t>
            </w:r>
            <w:r>
              <w:t xml:space="preserve">分</w:t>
            </w:r>
            <w:r>
              <w:rPr>
                <w:rFonts w:hint="eastAsia"/>
              </w:rPr>
              <w:t xml:space="preserve">；</w:t>
            </w:r>
            <w:r>
              <w:rPr>
                <w:rFonts w:hint="eastAsia" w:ascii="Times New Roman"/>
                <w:lang w:val="en-US" w:eastAsia="zh-CN"/>
              </w:rPr>
              <w:t xml:space="preserve">方案</w:t>
            </w:r>
            <w:r>
              <w:rPr>
                <w:rFonts w:hint="eastAsia" w:ascii="Times New Roman" w:eastAsia="宋体"/>
                <w:lang w:val="en-US" w:eastAsia="zh-CN"/>
              </w:rPr>
              <w:t xml:space="preserve">单一、</w:t>
            </w:r>
            <w:r>
              <w:rPr>
                <w:rFonts w:hint="eastAsia"/>
              </w:rPr>
              <w:t xml:space="preserve">笼统，但承诺经过优化可实现采购需求的得</w:t>
            </w:r>
            <w:r>
              <w:rPr>
                <w:rFonts w:hint="eastAsia" w:ascii="Times New Roman"/>
                <w:lang w:val="en-US" w:eastAsia="zh-CN"/>
              </w:rPr>
              <w:t xml:space="preserve">1</w:t>
            </w:r>
            <w:r>
              <w:rPr>
                <w:rFonts w:hint="eastAsia"/>
              </w:rPr>
              <w:t xml:space="preserve">分；没有内容或不满足招标文件需求的不得分。</w:t>
            </w:r>
            <w:r/>
          </w:p>
        </w:tc>
      </w:tr>
      <w:tr>
        <w:trPr>
          <w:trHeight w:val="1484"/>
        </w:trPr>
        <w:tc>
          <w:tcPr>
            <w:tcBorders>
              <w:bottom w:val="single" w:color="000000" w:sz="12" w:space="0"/>
              <w:right w:val="single" w:color="000000" w:sz="12" w:space="0"/>
            </w:tcBorders>
            <w:tcW w:w="1346" w:type="dxa"/>
            <w:vAlign w:val="center"/>
            <w:vMerge w:val="continue"/>
            <w:textDirection w:val="lrTb"/>
            <w:noWrap w:val="false"/>
          </w:tcPr>
          <w:p>
            <w:pPr>
              <w:jc w:val="left"/>
              <w:spacing w:line="320" w:lineRule="exact"/>
            </w:pPr>
            <w:r/>
            <w:r/>
          </w:p>
        </w:tc>
        <w:tc>
          <w:tcPr>
            <w:shd w:val="clear" w:color="auto" w:fill="auto"/>
            <w:tcBorders>
              <w:top w:val="single" w:color="000000" w:sz="12" w:space="0"/>
              <w:left w:val="single" w:color="000000" w:sz="12" w:space="0"/>
              <w:bottom w:val="single" w:color="000000" w:sz="12" w:space="0"/>
              <w:right w:val="single" w:color="000000" w:sz="12" w:space="0"/>
            </w:tcBorders>
            <w:tcW w:w="1311" w:type="dxa"/>
            <w:vAlign w:val="center"/>
            <w:textDirection w:val="lrTb"/>
            <w:noWrap w:val="false"/>
          </w:tcPr>
          <w:p>
            <w:pPr>
              <w:jc w:val="left"/>
              <w:rPr>
                <w:rFonts w:hint="eastAsia" w:ascii="宋体" w:hAnsi="宋体" w:eastAsia="宋体" w:cs="宋体"/>
                <w:sz w:val="24"/>
                <w:szCs w:val="24"/>
                <w:lang w:val="en-US" w:eastAsia="zh-CN" w:bidi="ar-SA"/>
              </w:rPr>
            </w:pPr>
            <w:r>
              <w:t xml:space="preserve">事故应急预案</w:t>
            </w:r>
            <w:r/>
          </w:p>
        </w:tc>
        <w:tc>
          <w:tcPr>
            <w:shd w:val="clear" w:color="auto" w:fill="auto"/>
            <w:tcBorders>
              <w:top w:val="single" w:color="000000" w:sz="12" w:space="0"/>
              <w:left w:val="single" w:color="000000" w:sz="12" w:space="0"/>
              <w:bottom w:val="single" w:color="000000" w:sz="12" w:space="0"/>
              <w:right w:val="single" w:color="000000" w:sz="12" w:space="0"/>
            </w:tcBorders>
            <w:tcW w:w="809" w:type="dxa"/>
            <w:vAlign w:val="center"/>
            <w:textDirection w:val="lrTb"/>
            <w:noWrap w:val="false"/>
          </w:tcPr>
          <w:p>
            <w:pPr>
              <w:jc w:val="center"/>
              <w:rPr>
                <w:rFonts w:hint="eastAsia"/>
                <w:lang w:val="en-US" w:eastAsia="zh-CN"/>
              </w:rPr>
            </w:pPr>
            <w:r>
              <w:rPr>
                <w:rFonts w:hint="eastAsia"/>
                <w:lang w:val="en-US" w:eastAsia="zh-CN"/>
              </w:rPr>
              <w:t xml:space="preserve">6.00</w:t>
            </w:r>
            <w:r/>
          </w:p>
        </w:tc>
        <w:tc>
          <w:tcPr>
            <w:tcBorders>
              <w:top w:val="single" w:color="000000" w:sz="12" w:space="0"/>
              <w:left w:val="single" w:color="000000" w:sz="12" w:space="0"/>
              <w:bottom w:val="single" w:color="000000" w:sz="12" w:space="0"/>
            </w:tcBorders>
            <w:tcW w:w="5623" w:type="dxa"/>
            <w:vAlign w:val="center"/>
            <w:textDirection w:val="lrTb"/>
            <w:noWrap w:val="false"/>
          </w:tcPr>
          <w:p>
            <w:pPr>
              <w:jc w:val="left"/>
              <w:rPr>
                <w:rFonts w:hint="eastAsia"/>
                <w:lang w:val="en-US" w:eastAsia="zh-CN"/>
              </w:rPr>
            </w:pPr>
            <w:r>
              <w:rPr>
                <w:rFonts w:hint="eastAsia"/>
                <w:lang w:val="en-US" w:eastAsia="zh-CN"/>
              </w:rPr>
              <w:t xml:space="preserve">投标人针对本项目提供应急预案，包括但不限于建立应急预案管理，就突发意外事故建立应急方案。方案阐述完整详细，专业、安全且优于采购需求的得6分；方案阐述较完整，具有一定专业性，能够满足采购需求的得3分；应急预案单一、笼统，但承诺经过优化可实现采购需求的得1分；没有内容或不满足招标文件需求的不得分。</w:t>
            </w:r>
            <w:r/>
          </w:p>
        </w:tc>
      </w:tr>
      <w:tr>
        <w:trPr>
          <w:trHeight w:val="1964"/>
        </w:trPr>
        <w:tc>
          <w:tcPr>
            <w:tcBorders>
              <w:top w:val="single" w:color="000000" w:sz="12" w:space="0"/>
              <w:bottom w:val="single" w:color="000000" w:sz="12" w:space="0"/>
              <w:right w:val="single" w:color="000000" w:sz="12" w:space="0"/>
            </w:tcBorders>
            <w:tcW w:w="1346"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12" w:space="0"/>
              <w:left w:val="single" w:color="000000" w:sz="12" w:space="0"/>
              <w:bottom w:val="single" w:color="000000" w:sz="12" w:space="0"/>
              <w:right w:val="single" w:color="000000" w:sz="12" w:space="0"/>
            </w:tcBorders>
            <w:tcW w:w="1311" w:type="dxa"/>
            <w:vAlign w:val="center"/>
            <w:textDirection w:val="lrTb"/>
            <w:noWrap w:val="false"/>
          </w:tcPr>
          <w:p>
            <w:pPr>
              <w:jc w:val="left"/>
              <w:rPr>
                <w:rFonts w:hint="eastAsia" w:ascii="Calibri" w:hAnsi="Calibri" w:eastAsia="宋体" w:cs="Times New Roman"/>
                <w:sz w:val="21"/>
                <w:szCs w:val="22"/>
                <w:lang w:val="en-US" w:eastAsia="zh-CN" w:bidi="ar-SA"/>
              </w:rPr>
            </w:pPr>
            <w:r>
              <w:t xml:space="preserve">风险评估</w:t>
            </w:r>
            <w:r/>
          </w:p>
        </w:tc>
        <w:tc>
          <w:tcPr>
            <w:shd w:val="clear" w:color="auto" w:fill="auto"/>
            <w:tcBorders>
              <w:top w:val="single" w:color="000000" w:sz="12" w:space="0"/>
              <w:left w:val="single" w:color="000000" w:sz="12" w:space="0"/>
              <w:bottom w:val="single" w:color="000000" w:sz="12" w:space="0"/>
              <w:right w:val="single" w:color="000000" w:sz="12" w:space="0"/>
            </w:tcBorders>
            <w:tcW w:w="809" w:type="dxa"/>
            <w:vAlign w:val="center"/>
            <w:textDirection w:val="lrTb"/>
            <w:noWrap w:val="false"/>
          </w:tcPr>
          <w:p>
            <w:pPr>
              <w:jc w:val="center"/>
              <w:rPr>
                <w:rFonts w:hint="default"/>
                <w:lang w:val="en-US" w:eastAsia="zh-CN"/>
              </w:rPr>
            </w:pPr>
            <w:r>
              <w:rPr>
                <w:rFonts w:hint="eastAsia"/>
                <w:lang w:val="en-US" w:eastAsia="zh-CN"/>
              </w:rPr>
              <w:t xml:space="preserve">6.00</w:t>
            </w:r>
            <w:r/>
          </w:p>
        </w:tc>
        <w:tc>
          <w:tcPr>
            <w:shd w:val="clear" w:color="auto" w:fill="auto"/>
            <w:tcBorders>
              <w:top w:val="single" w:color="000000" w:sz="12" w:space="0"/>
              <w:left w:val="single" w:color="000000" w:sz="12" w:space="0"/>
              <w:bottom w:val="single" w:color="000000" w:sz="12" w:space="0"/>
            </w:tcBorders>
            <w:tcW w:w="5623" w:type="dxa"/>
            <w:vAlign w:val="center"/>
            <w:textDirection w:val="lrTb"/>
            <w:noWrap w:val="false"/>
          </w:tcPr>
          <w:p>
            <w:pPr>
              <w:jc w:val="left"/>
              <w:rPr>
                <w:rFonts w:hint="eastAsia"/>
                <w:lang w:val="en-US" w:eastAsia="zh-CN"/>
              </w:rPr>
            </w:pPr>
            <w:r>
              <w:rPr>
                <w:rFonts w:hint="eastAsia"/>
                <w:lang w:val="en-US" w:eastAsia="zh-CN"/>
              </w:rPr>
              <w:t xml:space="preserve">投标人针对本项目提供风险评估方案，包括但不限于对本项目的风险识别、分析、评估及主要风险管理建议、措施。方案阐述完整详细，对本项目的风险认识程度较高，主要风险管理措施成熟的得6分；方案阐述较为完整，对本项目的风险认识程度一般，有可行的风险管理措施的得3分；方案有所欠缺，对本项目的风险认识程度较低，但承诺经过优化能达到要求的得1分；没有内容或不满足招标文件需求的不得分。</w:t>
            </w:r>
            <w:r/>
          </w:p>
        </w:tc>
      </w:tr>
    </w:tbl>
    <w:p>
      <w:pPr>
        <w:numPr>
          <w:ilvl w:val="0"/>
          <w:numId w:val="0"/>
        </w:numPr>
        <w:jc w:val="left"/>
        <w:spacing w:line="480" w:lineRule="exact"/>
        <w:rPr>
          <w:rFonts w:ascii="Times New Roman" w:hAnsi="Times New Roman" w:eastAsia="宋体" w:cs="仿宋"/>
          <w:b/>
          <w:bCs/>
          <w:color w:val="000000"/>
          <w:sz w:val="24"/>
          <w:highlight w:val="none"/>
          <w:lang w:val="en-US" w:eastAsia="zh-CN"/>
        </w:rPr>
      </w:pPr>
      <w:r>
        <w:rPr>
          <w:rFonts w:ascii="Times New Roman" w:hAnsi="Times New Roman" w:eastAsia="宋体" w:cs="仿宋"/>
          <w:b/>
          <w:bCs/>
          <w:color w:val="000000"/>
          <w:sz w:val="24"/>
          <w:highlight w:val="none"/>
          <w:lang w:val="en-US" w:eastAsia="zh-CN"/>
        </w:rPr>
      </w:r>
      <w:r/>
    </w:p>
    <w:p>
      <w:pPr>
        <w:jc w:val="center"/>
        <w:keepLines/>
        <w:keepNext/>
        <w:pageBreakBefore/>
        <w:spacing w:line="360" w:lineRule="auto"/>
        <w:widowControl w:val="off"/>
        <w:rPr>
          <w:rFonts w:hint="eastAsia"/>
          <w:b/>
          <w:color w:val="000000"/>
          <w:sz w:val="44"/>
          <w:szCs w:val="44"/>
          <w:highlight w:val="none"/>
        </w:rPr>
        <w:outlineLvl w:val="0"/>
      </w:pPr>
      <w:r/>
      <w:bookmarkStart w:id="121" w:name="_Toc12255"/>
      <w:r/>
      <w:bookmarkStart w:id="122" w:name="_Toc22314"/>
      <w:r/>
      <w:bookmarkStart w:id="123" w:name="_Toc2916"/>
      <w:r/>
      <w:bookmarkStart w:id="124" w:name="_Toc81575168"/>
      <w:r/>
      <w:bookmarkStart w:id="125" w:name="_Toc81575205"/>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19"/>
      <w:r/>
      <w:bookmarkEnd w:id="121"/>
      <w:r/>
      <w:bookmarkEnd w:id="122"/>
      <w:r/>
      <w:bookmarkEnd w:id="123"/>
      <w:r/>
      <w:bookmarkEnd w:id="124"/>
      <w:r/>
      <w:bookmarkEnd w:id="125"/>
      <w:r/>
      <w:r/>
    </w:p>
    <w:tbl>
      <w:tblPr>
        <w:tblStyle w:val="751"/>
        <w:tblW w:w="8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4950"/>
        <w:gridCol w:w="2532"/>
      </w:tblGrid>
      <w:tr>
        <w:trPr>
          <w:cantSplit/>
          <w:jc w:val="center"/>
        </w:trPr>
        <w:tc>
          <w:tcPr>
            <w:tcW w:w="78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序号</w:t>
            </w:r>
            <w:r/>
          </w:p>
        </w:tc>
        <w:tc>
          <w:tcPr>
            <w:tcW w:w="4950" w:type="dxa"/>
            <w:vAlign w:val="center"/>
            <w:textDirection w:val="lrTb"/>
            <w:noWrap w:val="false"/>
          </w:tcPr>
          <w:p>
            <w:pPr>
              <w:ind w:firstLine="48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w:t>
            </w:r>
            <w:r>
              <w:rPr>
                <w:rFonts w:hint="default" w:ascii="仿宋" w:hAnsi="仿宋" w:eastAsia="仿宋" w:cs="仿宋"/>
                <w:color w:val="auto"/>
                <w:sz w:val="24"/>
                <w:szCs w:val="24"/>
                <w:highlight w:val="none"/>
                <w:lang w:val="en-US" w:eastAsia="zh-CN"/>
              </w:rPr>
              <w:t xml:space="preserve">标的</w:t>
            </w:r>
            <w:r/>
          </w:p>
        </w:tc>
        <w:tc>
          <w:tcPr>
            <w:tcW w:w="253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对应中</w:t>
            </w:r>
            <w:r>
              <w:rPr>
                <w:rFonts w:hint="default" w:ascii="仿宋" w:hAnsi="仿宋" w:eastAsia="仿宋" w:cs="仿宋"/>
                <w:color w:val="auto"/>
                <w:sz w:val="24"/>
                <w:szCs w:val="24"/>
                <w:highlight w:val="none"/>
                <w:lang w:val="en-US" w:eastAsia="zh-CN"/>
              </w:rPr>
              <w:t xml:space="preserve">小企业划分标准所属行业</w:t>
            </w:r>
            <w:r/>
          </w:p>
        </w:tc>
      </w:tr>
      <w:tr>
        <w:trPr>
          <w:cantSplit/>
          <w:jc w:val="center"/>
          <w:trHeight w:val="291"/>
        </w:trPr>
        <w:tc>
          <w:tcPr>
            <w:tcW w:w="789" w:type="dxa"/>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4950" w:type="dxa"/>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沭阳县2026年度计划生育系列保险采购项目</w:t>
            </w:r>
            <w:r/>
          </w:p>
        </w:tc>
        <w:tc>
          <w:tcPr>
            <w:tcW w:w="253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其他未列明行业</w:t>
            </w:r>
            <w:r/>
          </w:p>
        </w:tc>
      </w:tr>
    </w:tbl>
    <w:p>
      <w:pPr>
        <w:keepLines w:val="0"/>
        <w:keepNext w:val="0"/>
        <w:pageBreakBefore w:val="0"/>
        <w:spacing w:line="560" w:lineRule="exact"/>
        <w:widowControl w:val="off"/>
        <w:rPr>
          <w:rFonts w:hint="default" w:ascii="仿宋" w:hAnsi="仿宋" w:eastAsia="仿宋" w:cs="仿宋"/>
          <w:color w:val="auto"/>
          <w:sz w:val="24"/>
          <w:szCs w:val="24"/>
          <w:highlight w:val="none"/>
        </w:rPr>
      </w:pPr>
      <w:r>
        <w:rPr>
          <w:rFonts w:hint="default" w:ascii="仿宋" w:hAnsi="仿宋" w:eastAsia="仿宋" w:cs="仿宋"/>
          <w:color w:val="auto"/>
          <w:sz w:val="24"/>
          <w:szCs w:val="24"/>
          <w:highlight w:val="none"/>
        </w:rPr>
      </w:r>
      <w:r/>
    </w:p>
    <w:p>
      <w:pPr>
        <w:jc w:val="left"/>
        <w:keepLines w:val="0"/>
        <w:keepNext w:val="0"/>
        <w:pageBreakBefore w:val="0"/>
        <w:spacing w:line="360" w:lineRule="auto"/>
        <w:widowControl w:val="off"/>
        <w:rPr>
          <w:rFonts w:hint="eastAsia" w:ascii="仿宋" w:hAnsi="仿宋" w:eastAsia="仿宋" w:cs="仿宋"/>
          <w:b/>
          <w:bCs w:val="0"/>
          <w:color w:val="auto"/>
          <w:sz w:val="28"/>
          <w:szCs w:val="28"/>
          <w:highlight w:val="none"/>
          <w:lang w:val="en-US" w:eastAsia="zh-CN" w:bidi="ar-SA"/>
        </w:rPr>
      </w:pPr>
      <w:r/>
      <w:bookmarkStart w:id="126" w:name="EBed45d9b53fca4fbcaa5776bf32500224"/>
      <w:r>
        <w:rPr>
          <w:rFonts w:hint="eastAsia" w:ascii="仿宋" w:hAnsi="仿宋" w:eastAsia="仿宋" w:cs="仿宋"/>
          <w:b/>
          <w:bCs w:val="0"/>
          <w:color w:val="auto"/>
          <w:sz w:val="28"/>
          <w:szCs w:val="28"/>
          <w:highlight w:val="none"/>
          <w:lang w:val="en-US" w:eastAsia="zh-CN" w:bidi="ar-SA"/>
        </w:rPr>
        <w:t xml:space="preserve">一、项目概况</w:t>
      </w:r>
      <w:r/>
    </w:p>
    <w:p>
      <w:pPr>
        <w:ind w:firstLine="480"/>
        <w:keepLines w:val="0"/>
        <w:keepNext w:val="0"/>
        <w:pageBreakBefore w:val="0"/>
        <w:spacing w:line="56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auto"/>
          <w:sz w:val="24"/>
          <w:szCs w:val="24"/>
          <w:highlight w:val="none"/>
          <w:lang w:val="en-US" w:eastAsia="zh-CN"/>
        </w:rPr>
        <w:t xml:space="preserve">为保障全县计生家庭的合法权益，提升全县计生系列保险的服务水平，2026年度全县计生系列保险拟参保53896人</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，其中11-14周岁非留守独生子女2418人；11-14周岁留守独生子女650人；11-14周岁独生子女父母4858人；独生子女父母达49周岁以上的45600人；计生特殊家庭父母370人。具体涉保人数及保费金额以县乡两级摸底调查为准。</w:t>
      </w:r>
      <w:r/>
    </w:p>
    <w:p>
      <w:pPr>
        <w:ind w:firstLine="480"/>
        <w:keepLines w:val="0"/>
        <w:keepNext w:val="0"/>
        <w:pageBreakBefore w:val="0"/>
        <w:spacing w:line="560" w:lineRule="exact"/>
        <w:rPr>
          <w:rFonts w:hint="eastAsia" w:ascii="仿宋" w:hAnsi="仿宋" w:eastAsia="仿宋" w:cs="仿宋"/>
          <w:color w:val="ff0000"/>
          <w:sz w:val="24"/>
          <w:szCs w:val="24"/>
          <w:highlight w:val="none"/>
          <w:lang w:val="en-US" w:eastAsia="zh-CN"/>
        </w:rPr>
      </w:pPr>
      <w:r>
        <w:rPr>
          <w:rFonts w:hint="eastAsia" w:ascii="仿宋" w:hAnsi="仿宋" w:eastAsia="仿宋" w:cs="仿宋"/>
          <w:color w:val="auto"/>
          <w:sz w:val="24"/>
          <w:szCs w:val="24"/>
          <w:highlight w:val="none"/>
        </w:rPr>
        <w:t xml:space="preserve">本项目设定最高限价，</w:t>
      </w:r>
      <w:r>
        <w:rPr>
          <w:rFonts w:hint="eastAsia" w:ascii="仿宋" w:hAnsi="仿宋" w:eastAsia="仿宋" w:cs="仿宋"/>
          <w:color w:val="auto"/>
          <w:sz w:val="24"/>
          <w:szCs w:val="24"/>
          <w:highlight w:val="none"/>
          <w:lang w:val="en-US" w:eastAsia="zh-CN"/>
        </w:rPr>
        <w:t xml:space="preserve">最高限价为488.094万元，其中分包一最高限价为181.906万元，分包二最高限价为160.069万元，分包三最高限价为146.119万元</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本项目按照区域划分为三个分包：</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分包一：预算金额181.906万元，服务区域为：潼阳镇、梦溪街道、沭城街道、七雄街道、胡集镇、南湖街道、华冲镇、颜集镇、龙庙镇、钱集镇；投保时以实际名单人数出具保险单；</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分包二：预算金额160.069万元，服务区域为：庙头镇、扎下镇、青伊湖镇、章集街道、韩山镇、吴集镇、西圩乡、贤官镇、高墟镇、塘沟镇；投保时以实际名单人数出具保险单；</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分包三：预算金额146.119万元，服务区域为：新河镇、马厂镇、耿圩镇、十字街道、陇集镇、刘集镇、悦来镇、李恒镇、沂涛镇、桑墟镇，投保时以实际名单人数出具保险单。</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投标分包选择：为保证本项目保险工作推进的同步性，投标人可参与任意分包或全部分包的投标。</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开标顺序：按分包序号从小到大依次，即先开分包一，再开分包二，后开分包三。评标顺序同开标顺序。</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定标原则：按“兼投不兼中”的原则，每位投标人只能在一个分包上中标。如某投标人已在分包一被推荐为第一中标候选人的，则其参与分包二、分包三评标，但在分包二、分包三不参与推荐中标候选人的排序。（详细内容见本招标文件第四章）</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注：评审结束后，若其中一个分包受到质疑投诉等原因，导致本分包评审结果改变的，不影响其他分包的评审结果。</w:t>
      </w:r>
      <w:r/>
    </w:p>
    <w:p>
      <w:pPr>
        <w:jc w:val="left"/>
        <w:keepLines w:val="0"/>
        <w:keepNext w:val="0"/>
        <w:pageBreakBefore w:val="0"/>
        <w:spacing w:line="360" w:lineRule="auto"/>
        <w:widowControl w:val="off"/>
        <w:rPr>
          <w:rFonts w:ascii="宋体" w:hAnsi="宋体" w:eastAsia="宋体" w:cs="Courier New"/>
          <w:sz w:val="24"/>
          <w:szCs w:val="24"/>
          <w:lang w:val="en-US" w:eastAsia="zh-CN" w:bidi="ar-SA"/>
        </w:rPr>
      </w:pPr>
      <w:r>
        <w:rPr>
          <w:rFonts w:hint="eastAsia" w:ascii="仿宋" w:hAnsi="仿宋" w:eastAsia="仿宋" w:cs="仿宋"/>
          <w:b/>
          <w:bCs w:val="0"/>
          <w:color w:val="auto"/>
          <w:sz w:val="28"/>
          <w:szCs w:val="28"/>
          <w:highlight w:val="none"/>
          <w:lang w:val="en-US" w:eastAsia="zh-CN" w:bidi="ar-SA"/>
        </w:rPr>
        <w:t xml:space="preserve">二、合同履行期限：</w:t>
      </w:r>
      <w:r>
        <w:rPr>
          <w:rFonts w:hint="eastAsia" w:ascii="仿宋" w:hAnsi="仿宋" w:eastAsia="仿宋" w:cs="仿宋"/>
          <w:color w:val="auto"/>
          <w:sz w:val="24"/>
          <w:szCs w:val="24"/>
          <w:highlight w:val="none"/>
          <w:lang w:val="en-US" w:eastAsia="zh-CN" w:bidi="ar-SA"/>
        </w:rPr>
        <w:t xml:space="preserve">一年（2026年2月1日至2027年1月31日）。</w:t>
      </w:r>
      <w:r/>
    </w:p>
    <w:p>
      <w:pPr>
        <w:jc w:val="left"/>
        <w:keepLines w:val="0"/>
        <w:keepNext w:val="0"/>
        <w:pageBreakBefore w:val="0"/>
        <w:spacing w:line="360" w:lineRule="auto"/>
        <w:widowControl w:val="off"/>
        <w:rPr>
          <w:rFonts w:hint="eastAsia" w:ascii="仿宋" w:hAnsi="仿宋" w:eastAsia="仿宋" w:cs="仿宋"/>
          <w:b/>
          <w:bCs w:val="0"/>
          <w:color w:val="auto"/>
          <w:sz w:val="28"/>
          <w:szCs w:val="28"/>
          <w:highlight w:val="none"/>
          <w:lang w:val="en-US" w:eastAsia="zh-CN" w:bidi="ar-SA"/>
        </w:rPr>
      </w:pPr>
      <w:r>
        <w:rPr>
          <w:rFonts w:hint="eastAsia" w:ascii="仿宋" w:hAnsi="仿宋" w:eastAsia="仿宋" w:cs="仿宋"/>
          <w:b/>
          <w:bCs w:val="0"/>
          <w:color w:val="auto"/>
          <w:sz w:val="28"/>
          <w:szCs w:val="28"/>
          <w:highlight w:val="none"/>
          <w:lang w:val="en-US" w:eastAsia="zh-CN" w:bidi="ar-SA"/>
        </w:rPr>
        <w:t xml:space="preserve">三、付款方式</w:t>
      </w:r>
      <w:r/>
    </w:p>
    <w:p>
      <w:pPr>
        <w:ind w:firstLine="480"/>
        <w:keepLines w:val="0"/>
        <w:keepNext w:val="0"/>
        <w:pageBreakBefore w:val="0"/>
        <w:spacing w:line="56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预付款：合同金额的</w:t>
      </w:r>
      <w:r>
        <w:rPr>
          <w:rFonts w:hint="default"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val="en-US" w:eastAsia="zh-CN"/>
        </w:rPr>
        <w:t xml:space="preserve">%，签订合同后按规定支付；</w:t>
      </w:r>
      <w:r/>
    </w:p>
    <w:p>
      <w:pPr>
        <w:ind w:firstLine="480"/>
        <w:keepLines w:val="0"/>
        <w:keepNext w:val="0"/>
        <w:pageBreakBefore w:val="0"/>
        <w:spacing w:line="56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进度款：中标人出具手续齐全的保险单和发票等材料后，采购人一次性付清余款；</w:t>
      </w:r>
      <w:r/>
    </w:p>
    <w:p>
      <w:pPr>
        <w:ind w:firstLine="480"/>
        <w:keepLines w:val="0"/>
        <w:keepNext w:val="0"/>
        <w:pageBreakBefore w:val="0"/>
        <w:spacing w:line="56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资金支付的时间：收到供应商发票10个工作日内；</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资金支付的条件：满足相应阶段的要求且收到供应商发票；</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注：1.在签订合同时，中标人明确表示无需预付款或者主动要求降低预付款比例的金额，采购人可不适用预付款规定；</w:t>
      </w:r>
      <w:r/>
    </w:p>
    <w:p>
      <w:pPr>
        <w:ind w:firstLine="480"/>
        <w:keepLines w:val="0"/>
        <w:keepNext w:val="0"/>
        <w:pageBreakBefore w:val="0"/>
        <w:spacing w:line="560" w:lineRule="exact"/>
        <w:rPr>
          <w:rFonts w:ascii="宋体" w:hAnsi="宋体" w:eastAsia="宋体" w:cs="宋体"/>
          <w:bCs/>
          <w:sz w:val="24"/>
          <w:szCs w:val="24"/>
          <w:lang w:val="en-US" w:eastAsia="zh-CN" w:bidi="ar-SA"/>
        </w:rPr>
      </w:pPr>
      <w:r>
        <w:rPr>
          <w:rFonts w:hint="eastAsia" w:ascii="仿宋" w:hAnsi="仿宋" w:eastAsia="仿宋" w:cs="仿宋"/>
          <w:color w:val="auto"/>
          <w:sz w:val="24"/>
          <w:szCs w:val="24"/>
          <w:highlight w:val="none"/>
          <w:lang w:val="en-US" w:eastAsia="zh-CN"/>
        </w:rPr>
        <w:t xml:space="preserve">2.合同款可以采用数字人民币方式进行支付</w:t>
      </w:r>
      <w:r>
        <w:rPr>
          <w:rFonts w:hint="eastAsia" w:ascii="宋体" w:hAnsi="宋体" w:eastAsia="宋体" w:cs="宋体"/>
          <w:bCs/>
          <w:sz w:val="24"/>
          <w:szCs w:val="24"/>
          <w:lang w:val="en-US" w:eastAsia="zh-CN" w:bidi="ar-SA"/>
        </w:rPr>
        <w:t xml:space="preserve">。</w:t>
      </w:r>
      <w:r/>
    </w:p>
    <w:p>
      <w:pPr>
        <w:jc w:val="left"/>
        <w:keepLines w:val="0"/>
        <w:keepNext w:val="0"/>
        <w:pageBreakBefore w:val="0"/>
        <w:spacing w:line="360" w:lineRule="auto"/>
        <w:widowControl w:val="off"/>
        <w:rPr>
          <w:rFonts w:hint="eastAsia" w:ascii="仿宋" w:hAnsi="仿宋" w:eastAsia="仿宋" w:cs="仿宋"/>
          <w:b/>
          <w:bCs w:val="0"/>
          <w:color w:val="auto"/>
          <w:sz w:val="28"/>
          <w:szCs w:val="28"/>
          <w:highlight w:val="none"/>
          <w:lang w:val="en-US" w:eastAsia="zh-CN" w:bidi="ar-SA"/>
        </w:rPr>
      </w:pPr>
      <w:r>
        <w:rPr>
          <w:rFonts w:hint="eastAsia" w:ascii="仿宋" w:hAnsi="仿宋" w:eastAsia="仿宋" w:cs="仿宋"/>
          <w:b/>
          <w:bCs w:val="0"/>
          <w:color w:val="auto"/>
          <w:sz w:val="28"/>
          <w:szCs w:val="28"/>
          <w:highlight w:val="none"/>
          <w:lang w:val="en-US" w:eastAsia="zh-CN" w:bidi="ar-SA"/>
        </w:rPr>
        <w:t xml:space="preserve">四、计划生育保险方案</w:t>
      </w:r>
      <w:bookmarkEnd w:id="126"/>
      <w:r/>
      <w:r/>
    </w:p>
    <w:p>
      <w:pPr>
        <w:ind w:firstLine="482"/>
        <w:jc w:val="both"/>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1、</w:t>
      </w:r>
      <w:r>
        <w:rPr>
          <w:rFonts w:hint="eastAsia" w:ascii="仿宋" w:hAnsi="仿宋" w:eastAsia="仿宋" w:cs="仿宋"/>
          <w:b/>
          <w:bCs/>
          <w:color w:val="000000" w:themeColor="text1"/>
          <w:sz w:val="24"/>
          <w:szCs w:val="24"/>
          <w:lang w:val="en-US" w:eastAsia="zh-CN" w:bidi="ar-SA"/>
          <w14:textFill>
            <w14:solidFill>
              <w14:schemeClr w14:val="tx1"/>
            </w14:solidFill>
          </w14:textFill>
        </w:rPr>
        <w:t xml:space="preserve">11-14周岁</w:t>
      </w:r>
      <w:r>
        <w:rPr>
          <w:rFonts w:hint="eastAsia" w:ascii="仿宋" w:hAnsi="仿宋" w:eastAsia="仿宋" w:cs="仿宋"/>
          <w:b/>
          <w:bCs/>
          <w:sz w:val="24"/>
          <w:szCs w:val="24"/>
          <w:lang w:val="en-US" w:eastAsia="zh-CN" w:bidi="ar-SA"/>
        </w:rPr>
        <w:t xml:space="preserve">非留守独生子女关爱保险</w:t>
      </w:r>
      <w:r/>
    </w:p>
    <w:tbl>
      <w:tblPr>
        <w:tblStyle w:val="751"/>
        <w:tblW w:w="864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0"/>
        <w:gridCol w:w="1600"/>
        <w:gridCol w:w="1984"/>
        <w:gridCol w:w="1430"/>
        <w:gridCol w:w="1584"/>
      </w:tblGrid>
      <w:tr>
        <w:trPr/>
        <w:tc>
          <w:tcPr>
            <w:tcW w:w="2050"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sz w:val="24"/>
                <w:szCs w:val="24"/>
                <w:lang w:val="en-US" w:eastAsia="zh-CN" w:bidi="ar-SA"/>
              </w:rPr>
              <w:t xml:space="preserve">11-14周岁非留守独生子女关爱保险</w:t>
            </w:r>
            <w:r/>
          </w:p>
        </w:tc>
        <w:tc>
          <w:tcPr>
            <w:tcW w:w="160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color w:val="000000"/>
                <w:spacing w:val="-4"/>
                <w:sz w:val="24"/>
                <w:szCs w:val="24"/>
                <w:lang w:val="en-US" w:eastAsia="zh-CN" w:bidi="ar-SA"/>
              </w:rPr>
              <w:t xml:space="preserve">保险费</w:t>
            </w:r>
            <w:r>
              <w:rPr>
                <w:rFonts w:hint="eastAsia" w:ascii="仿宋" w:hAnsi="仿宋" w:eastAsia="仿宋" w:cs="仿宋"/>
                <w:color w:val="000000"/>
                <w:spacing w:val="-8"/>
                <w:sz w:val="24"/>
                <w:szCs w:val="24"/>
                <w:lang w:val="en-US" w:eastAsia="zh-CN" w:bidi="ar-SA"/>
              </w:rPr>
              <w:t xml:space="preserve">（元）</w:t>
            </w:r>
            <w:r/>
          </w:p>
        </w:tc>
        <w:tc>
          <w:tcPr>
            <w:tcW w:w="198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color w:val="000000"/>
                <w:spacing w:val="-2"/>
                <w:sz w:val="24"/>
                <w:szCs w:val="24"/>
                <w:lang w:val="en-US" w:eastAsia="zh-CN" w:bidi="ar-SA"/>
              </w:rPr>
              <w:t xml:space="preserve">保险责任</w:t>
            </w:r>
            <w:r/>
          </w:p>
        </w:tc>
        <w:tc>
          <w:tcPr>
            <w:tcW w:w="143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color w:val="000000"/>
                <w:spacing w:val="-4"/>
                <w:sz w:val="24"/>
                <w:szCs w:val="24"/>
                <w:lang w:val="en-US" w:eastAsia="zh-CN" w:bidi="ar-SA"/>
              </w:rPr>
              <w:t xml:space="preserve">保险金额（元）</w:t>
            </w:r>
            <w:r/>
          </w:p>
        </w:tc>
        <w:tc>
          <w:tcPr>
            <w:tcW w:w="158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color w:val="000000"/>
                <w:spacing w:val="-2"/>
                <w:sz w:val="24"/>
                <w:szCs w:val="24"/>
                <w:lang w:val="en-US" w:eastAsia="zh-CN" w:bidi="ar-SA"/>
              </w:rPr>
              <w:t xml:space="preserve">备注</w:t>
            </w:r>
            <w:r/>
          </w:p>
        </w:tc>
      </w:tr>
      <w:tr>
        <w:trPr>
          <w:trHeight w:val="199"/>
        </w:trPr>
        <w:tc>
          <w:tcPr>
            <w:tcW w:w="2050"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r>
            <w:r/>
          </w:p>
        </w:tc>
        <w:tc>
          <w:tcPr>
            <w:tcW w:w="1600"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20</w:t>
            </w:r>
            <w:r/>
          </w:p>
        </w:tc>
        <w:tc>
          <w:tcPr>
            <w:tcW w:w="198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color w:val="000000"/>
                <w:spacing w:val="-2"/>
                <w:sz w:val="24"/>
                <w:szCs w:val="24"/>
                <w:lang w:val="en-US" w:eastAsia="zh-CN" w:bidi="ar-SA"/>
              </w:rPr>
              <w:t xml:space="preserve">重大疾病</w:t>
            </w:r>
            <w:r/>
          </w:p>
        </w:tc>
        <w:tc>
          <w:tcPr>
            <w:tcW w:w="143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color w:val="000000"/>
                <w:spacing w:val="-3"/>
                <w:sz w:val="24"/>
                <w:szCs w:val="24"/>
                <w:lang w:val="en-US" w:eastAsia="zh-CN" w:bidi="ar-SA"/>
              </w:rPr>
              <w:t xml:space="preserve">30000</w:t>
            </w:r>
            <w:r/>
          </w:p>
        </w:tc>
        <w:tc>
          <w:tcPr>
            <w:tcW w:w="158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r>
            <w:r/>
          </w:p>
        </w:tc>
      </w:tr>
      <w:tr>
        <w:trPr/>
        <w:tc>
          <w:tcPr>
            <w:tcW w:w="2050"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r>
            <w:r/>
          </w:p>
        </w:tc>
        <w:tc>
          <w:tcPr>
            <w:tcW w:w="1600"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r>
            <w:r/>
          </w:p>
        </w:tc>
        <w:tc>
          <w:tcPr>
            <w:tcW w:w="198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color w:val="000000"/>
                <w:spacing w:val="-3"/>
                <w:sz w:val="24"/>
                <w:szCs w:val="24"/>
                <w:lang w:val="en-US" w:eastAsia="zh-CN" w:bidi="ar-SA"/>
              </w:rPr>
              <w:t xml:space="preserve">意外伤害身故</w:t>
            </w:r>
            <w:r/>
          </w:p>
        </w:tc>
        <w:tc>
          <w:tcPr>
            <w:tcW w:w="143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color w:val="000000"/>
                <w:spacing w:val="-2"/>
                <w:sz w:val="24"/>
                <w:szCs w:val="24"/>
                <w:lang w:val="en-US" w:eastAsia="zh-CN" w:bidi="ar-SA"/>
              </w:rPr>
              <w:t xml:space="preserve">80000</w:t>
            </w:r>
            <w:r/>
          </w:p>
        </w:tc>
        <w:tc>
          <w:tcPr>
            <w:tcW w:w="158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r>
            <w:r/>
          </w:p>
        </w:tc>
      </w:tr>
      <w:tr>
        <w:trPr/>
        <w:tc>
          <w:tcPr>
            <w:tcW w:w="2050"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r>
            <w:r/>
          </w:p>
        </w:tc>
        <w:tc>
          <w:tcPr>
            <w:tcW w:w="1600"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r>
            <w:r/>
          </w:p>
        </w:tc>
        <w:tc>
          <w:tcPr>
            <w:tcW w:w="198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color w:val="000000"/>
                <w:spacing w:val="-3"/>
                <w:sz w:val="24"/>
                <w:szCs w:val="24"/>
                <w:lang w:val="en-US" w:eastAsia="zh-CN" w:bidi="ar-SA"/>
              </w:rPr>
              <w:t xml:space="preserve">意外伤害残疾</w:t>
            </w:r>
            <w:r/>
          </w:p>
        </w:tc>
        <w:tc>
          <w:tcPr>
            <w:tcW w:w="143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color w:val="000000"/>
                <w:spacing w:val="-4"/>
                <w:sz w:val="24"/>
                <w:szCs w:val="24"/>
                <w:shd w:val="clear" w:color="auto" w:fill="fffffe"/>
                <w:lang w:val="en-US" w:eastAsia="zh-CN" w:bidi="ar-SA"/>
              </w:rPr>
              <w:t xml:space="preserve">120000</w:t>
            </w:r>
            <w:r/>
          </w:p>
        </w:tc>
        <w:tc>
          <w:tcPr>
            <w:tcW w:w="158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r>
            <w:r/>
          </w:p>
        </w:tc>
      </w:tr>
      <w:tr>
        <w:trPr/>
        <w:tc>
          <w:tcPr>
            <w:tcW w:w="2050"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r>
            <w:r/>
          </w:p>
        </w:tc>
        <w:tc>
          <w:tcPr>
            <w:tcW w:w="1600"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r>
            <w:r/>
          </w:p>
        </w:tc>
        <w:tc>
          <w:tcPr>
            <w:tcW w:w="198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color w:val="000000"/>
                <w:spacing w:val="-3"/>
                <w:sz w:val="24"/>
                <w:szCs w:val="24"/>
                <w:lang w:val="en-US" w:eastAsia="zh-CN" w:bidi="ar-SA"/>
              </w:rPr>
              <w:t xml:space="preserve">意外医疗</w:t>
            </w:r>
            <w:r/>
          </w:p>
        </w:tc>
        <w:tc>
          <w:tcPr>
            <w:tcW w:w="143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color w:val="000000"/>
                <w:spacing w:val="-5"/>
                <w:sz w:val="24"/>
                <w:szCs w:val="24"/>
                <w:shd w:val="clear" w:color="auto" w:fill="fffffe"/>
                <w:lang w:val="en-US" w:eastAsia="zh-CN" w:bidi="ar-SA"/>
              </w:rPr>
              <w:t xml:space="preserve">20000</w:t>
            </w:r>
            <w:r/>
          </w:p>
        </w:tc>
        <w:tc>
          <w:tcPr>
            <w:tcW w:w="158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r>
            <w:r/>
          </w:p>
        </w:tc>
      </w:tr>
      <w:tr>
        <w:trPr/>
        <w:tc>
          <w:tcPr>
            <w:tcW w:w="2050"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r>
            <w:r/>
          </w:p>
        </w:tc>
        <w:tc>
          <w:tcPr>
            <w:tcW w:w="1600"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r>
            <w:r/>
          </w:p>
        </w:tc>
        <w:tc>
          <w:tcPr>
            <w:tcW w:w="198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color w:val="000000"/>
                <w:spacing w:val="-2"/>
                <w:sz w:val="24"/>
                <w:szCs w:val="24"/>
                <w:lang w:val="en-US" w:eastAsia="zh-CN" w:bidi="ar-SA"/>
              </w:rPr>
              <w:t xml:space="preserve">住院补贴</w:t>
            </w:r>
            <w:r/>
          </w:p>
        </w:tc>
        <w:tc>
          <w:tcPr>
            <w:tcW w:w="143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color w:val="000000"/>
                <w:spacing w:val="-5"/>
                <w:sz w:val="24"/>
                <w:szCs w:val="24"/>
                <w:lang w:val="en-US" w:eastAsia="zh-CN" w:bidi="ar-SA"/>
              </w:rPr>
              <w:t xml:space="preserve">80元/天</w:t>
            </w:r>
            <w:r/>
          </w:p>
        </w:tc>
        <w:tc>
          <w:tcPr>
            <w:tcW w:w="158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r>
            <w:r/>
          </w:p>
        </w:tc>
      </w:tr>
      <w:tr>
        <w:trPr/>
        <w:tc>
          <w:tcPr>
            <w:tcW w:w="2050"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r>
            <w:r/>
          </w:p>
        </w:tc>
        <w:tc>
          <w:tcPr>
            <w:tcW w:w="1600"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r>
            <w:r/>
          </w:p>
        </w:tc>
        <w:tc>
          <w:tcPr>
            <w:tcW w:w="198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color w:val="000000"/>
                <w:spacing w:val="-2"/>
                <w:sz w:val="24"/>
                <w:szCs w:val="24"/>
                <w:lang w:val="en-US" w:eastAsia="zh-CN" w:bidi="ar-SA"/>
              </w:rPr>
              <w:t xml:space="preserve">疾病住院医疗</w:t>
            </w:r>
            <w:r/>
          </w:p>
        </w:tc>
        <w:tc>
          <w:tcPr>
            <w:tcW w:w="143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color w:val="000000"/>
                <w:spacing w:val="-2"/>
                <w:sz w:val="24"/>
                <w:szCs w:val="24"/>
                <w:shd w:val="clear" w:color="auto" w:fill="fffffe"/>
                <w:lang w:val="en-US" w:eastAsia="zh-CN" w:bidi="ar-SA"/>
              </w:rPr>
              <w:t xml:space="preserve">30000</w:t>
            </w:r>
            <w:r/>
          </w:p>
        </w:tc>
        <w:tc>
          <w:tcPr>
            <w:tcW w:w="158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r>
            <w:r/>
          </w:p>
        </w:tc>
      </w:tr>
    </w:tbl>
    <w:p>
      <w:pPr>
        <w:ind w:firstLine="474"/>
        <w:jc w:val="both"/>
        <w:keepLines w:val="0"/>
        <w:keepNext w:val="0"/>
        <w:pageBreakBefore w:val="0"/>
        <w:spacing w:before="78"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pacing w:val="-2"/>
          <w:sz w:val="24"/>
          <w:szCs w:val="24"/>
          <w:lang w:val="en-US" w:eastAsia="zh-CN" w:bidi="ar-SA"/>
        </w:rPr>
        <w:t xml:space="preserve">2、11</w:t>
      </w:r>
      <w:r>
        <w:rPr>
          <w:rFonts w:hint="eastAsia" w:ascii="仿宋" w:hAnsi="仿宋" w:eastAsia="仿宋" w:cs="仿宋"/>
          <w:b/>
          <w:bCs/>
          <w:sz w:val="24"/>
          <w:szCs w:val="24"/>
          <w:lang w:val="en-US" w:eastAsia="zh-CN" w:bidi="ar-SA"/>
        </w:rPr>
        <w:t xml:space="preserve">-14周岁留守独生子女关爱保险</w:t>
      </w:r>
      <w:r/>
    </w:p>
    <w:tbl>
      <w:tblPr>
        <w:tblStyle w:val="751"/>
        <w:tblW w:w="8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3"/>
        <w:gridCol w:w="1269"/>
        <w:gridCol w:w="2250"/>
        <w:gridCol w:w="1684"/>
        <w:gridCol w:w="2011"/>
      </w:tblGrid>
      <w:tr>
        <w:trPr>
          <w:jc w:val="center"/>
        </w:trPr>
        <w:tc>
          <w:tcPr>
            <w:tcW w:w="1583"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11-14周岁留守独生子女关爱保险</w:t>
            </w:r>
            <w:r/>
          </w:p>
        </w:tc>
        <w:tc>
          <w:tcPr>
            <w:tcW w:w="126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保险费（元）</w:t>
            </w:r>
            <w:r/>
          </w:p>
        </w:tc>
        <w:tc>
          <w:tcPr>
            <w:tcW w:w="225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保险责任</w:t>
            </w:r>
            <w:r/>
          </w:p>
        </w:tc>
        <w:tc>
          <w:tcPr>
            <w:tcW w:w="168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保险金额（元）</w:t>
            </w:r>
            <w:r/>
          </w:p>
        </w:tc>
        <w:tc>
          <w:tcPr>
            <w:tcW w:w="201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备注</w:t>
            </w:r>
            <w:r/>
          </w:p>
        </w:tc>
      </w:tr>
      <w:tr>
        <w:trPr>
          <w:jc w:val="center"/>
        </w:trPr>
        <w:tc>
          <w:tcPr>
            <w:tcW w:w="1583" w:type="dxa"/>
            <w:vAlign w:val="top"/>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1269"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60</w:t>
            </w:r>
            <w:r/>
          </w:p>
        </w:tc>
        <w:tc>
          <w:tcPr>
            <w:tcW w:w="225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意外伤害身故</w:t>
            </w:r>
            <w:r/>
          </w:p>
        </w:tc>
        <w:tc>
          <w:tcPr>
            <w:tcW w:w="168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100000</w:t>
            </w:r>
            <w:r/>
          </w:p>
        </w:tc>
        <w:tc>
          <w:tcPr>
            <w:tcW w:w="201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按保额赔付</w:t>
            </w:r>
            <w:r/>
          </w:p>
        </w:tc>
      </w:tr>
      <w:tr>
        <w:trPr>
          <w:jc w:val="center"/>
        </w:trPr>
        <w:tc>
          <w:tcPr>
            <w:tcW w:w="1583" w:type="dxa"/>
            <w:vAlign w:val="top"/>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1269"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225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意外伤害残疾</w:t>
            </w:r>
            <w:r/>
          </w:p>
        </w:tc>
        <w:tc>
          <w:tcPr>
            <w:tcW w:w="168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120000</w:t>
            </w:r>
            <w:r/>
          </w:p>
        </w:tc>
        <w:tc>
          <w:tcPr>
            <w:tcW w:w="201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按对应伤残等级赔付</w:t>
            </w:r>
            <w:r/>
          </w:p>
        </w:tc>
      </w:tr>
      <w:tr>
        <w:trPr>
          <w:jc w:val="center"/>
        </w:trPr>
        <w:tc>
          <w:tcPr>
            <w:tcW w:w="1583" w:type="dxa"/>
            <w:vAlign w:val="top"/>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1269"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225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意外烧伤</w:t>
            </w:r>
            <w:r/>
          </w:p>
        </w:tc>
        <w:tc>
          <w:tcPr>
            <w:tcW w:w="168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120000</w:t>
            </w:r>
            <w:r/>
          </w:p>
        </w:tc>
        <w:tc>
          <w:tcPr>
            <w:tcW w:w="201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意外Ш度烧伤，按该项烧伤给付</w:t>
            </w:r>
            <w:r/>
          </w:p>
        </w:tc>
      </w:tr>
      <w:tr>
        <w:trPr>
          <w:jc w:val="center"/>
        </w:trPr>
        <w:tc>
          <w:tcPr>
            <w:tcW w:w="1583" w:type="dxa"/>
            <w:vAlign w:val="top"/>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1269"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225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意外伤害门（急）诊医疗</w:t>
            </w:r>
            <w:r/>
          </w:p>
        </w:tc>
        <w:tc>
          <w:tcPr>
            <w:tcW w:w="168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15000</w:t>
            </w:r>
            <w:r/>
          </w:p>
        </w:tc>
        <w:tc>
          <w:tcPr>
            <w:tcW w:w="201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免赔额50元，赔付比例90%。</w:t>
            </w:r>
            <w:r/>
          </w:p>
        </w:tc>
      </w:tr>
      <w:tr>
        <w:trPr>
          <w:jc w:val="center"/>
        </w:trPr>
        <w:tc>
          <w:tcPr>
            <w:shd w:val="clear" w:color="auto" w:fill="auto"/>
            <w:tcW w:w="1583" w:type="dxa"/>
            <w:vAlign w:val="top"/>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shd w:val="clear" w:color="auto" w:fill="auto"/>
            <w:tcW w:w="1269"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shd w:val="clear" w:color="auto" w:fill="auto"/>
            <w:tcW w:w="225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意外伤害住院医疗</w:t>
            </w:r>
            <w:r/>
          </w:p>
        </w:tc>
        <w:tc>
          <w:tcPr>
            <w:shd w:val="clear" w:color="auto" w:fill="auto"/>
            <w:tcW w:w="168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20000</w:t>
            </w:r>
            <w:r/>
          </w:p>
        </w:tc>
        <w:tc>
          <w:tcPr>
            <w:shd w:val="clear" w:color="auto" w:fill="ffffff"/>
            <w:tcW w:w="201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免赔额50元，赔付比例90%。</w:t>
            </w:r>
            <w:r/>
          </w:p>
        </w:tc>
      </w:tr>
    </w:tbl>
    <w:p>
      <w:pPr>
        <w:ind w:firstLine="474"/>
        <w:jc w:val="both"/>
        <w:keepLines w:val="0"/>
        <w:keepNext w:val="0"/>
        <w:pageBreakBefore w:val="0"/>
        <w:spacing w:before="78"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b/>
          <w:bCs/>
          <w:spacing w:val="-2"/>
          <w:sz w:val="24"/>
          <w:szCs w:val="24"/>
          <w:lang w:val="en-US" w:eastAsia="zh-CN" w:bidi="ar-SA"/>
        </w:rPr>
        <w:t xml:space="preserve">3、</w:t>
      </w:r>
      <w:r>
        <w:rPr>
          <w:rFonts w:hint="eastAsia" w:ascii="仿宋" w:hAnsi="仿宋" w:eastAsia="仿宋" w:cs="仿宋"/>
          <w:b/>
          <w:bCs/>
          <w:sz w:val="24"/>
          <w:szCs w:val="24"/>
          <w:lang w:val="en-US" w:eastAsia="zh-CN" w:bidi="ar-SA"/>
        </w:rPr>
        <w:t xml:space="preserve">11－14周岁独生子女父母关爱保险</w:t>
      </w:r>
      <w:r/>
    </w:p>
    <w:tbl>
      <w:tblPr>
        <w:tblStyle w:val="751"/>
        <w:tblpPr w:horzAnchor="page" w:tblpX="1395" w:vertAnchor="text" w:tblpY="224" w:leftFromText="180" w:topFromText="0" w:rightFromText="180" w:bottomFromText="0"/>
        <w:tblW w:w="909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18"/>
        <w:gridCol w:w="1266"/>
        <w:gridCol w:w="1971"/>
        <w:gridCol w:w="1840"/>
        <w:gridCol w:w="2295"/>
      </w:tblGrid>
      <w:tr>
        <w:trPr>
          <w:trHeight w:val="564"/>
        </w:trPr>
        <w:tc>
          <w:tcPr>
            <w:tcBorders>
              <w:bottom w:val="none" w:color="000000" w:sz="4" w:space="0"/>
            </w:tcBorders>
            <w:tcW w:w="1718"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11－14周岁独生子女父母</w:t>
            </w:r>
            <w:r/>
          </w:p>
        </w:tc>
        <w:tc>
          <w:tcPr>
            <w:tcW w:w="1266"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保险费（元）</w:t>
            </w:r>
            <w:r/>
          </w:p>
        </w:tc>
        <w:tc>
          <w:tcPr>
            <w:tcW w:w="197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保险责任</w:t>
            </w:r>
            <w:r/>
          </w:p>
        </w:tc>
        <w:tc>
          <w:tcPr>
            <w:tcW w:w="184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保险金额（元）</w:t>
            </w:r>
            <w:r/>
          </w:p>
        </w:tc>
        <w:tc>
          <w:tcPr>
            <w:tcW w:w="229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备注</w:t>
            </w:r>
            <w:r/>
          </w:p>
        </w:tc>
      </w:tr>
      <w:tr>
        <w:trPr>
          <w:trHeight w:val="479"/>
        </w:trPr>
        <w:tc>
          <w:tcPr>
            <w:tcBorders>
              <w:top w:val="none" w:color="000000" w:sz="4" w:space="0"/>
              <w:bottom w:val="none" w:color="000000" w:sz="4" w:space="0"/>
            </w:tcBorders>
            <w:tcW w:w="1718" w:type="dxa"/>
            <w:vAlign w:val="top"/>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Borders>
              <w:bottom w:val="none" w:color="000000" w:sz="4" w:space="0"/>
            </w:tcBorders>
            <w:tcW w:w="1266"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10</w:t>
            </w:r>
            <w:r/>
          </w:p>
        </w:tc>
        <w:tc>
          <w:tcPr>
            <w:tcW w:w="197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意外伤害身故</w:t>
            </w:r>
            <w:r/>
          </w:p>
        </w:tc>
        <w:tc>
          <w:tcPr>
            <w:tcW w:w="1840"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120000</w:t>
            </w:r>
            <w:r/>
          </w:p>
        </w:tc>
        <w:tc>
          <w:tcPr>
            <w:tcW w:w="229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按保额赔付</w:t>
            </w:r>
            <w:r/>
          </w:p>
        </w:tc>
      </w:tr>
      <w:tr>
        <w:trPr>
          <w:trHeight w:val="480"/>
        </w:trPr>
        <w:tc>
          <w:tcPr>
            <w:tcBorders>
              <w:top w:val="none" w:color="000000" w:sz="4" w:space="0"/>
              <w:bottom w:val="none" w:color="000000" w:sz="4" w:space="0"/>
            </w:tcBorders>
            <w:tcW w:w="1718" w:type="dxa"/>
            <w:vAlign w:val="top"/>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Borders>
              <w:top w:val="none" w:color="000000" w:sz="4" w:space="0"/>
              <w:bottom w:val="none" w:color="000000" w:sz="4" w:space="0"/>
            </w:tcBorders>
            <w:tcW w:w="1266" w:type="dxa"/>
            <w:vAlign w:val="top"/>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197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意外伤害残疾</w:t>
            </w:r>
            <w:r/>
          </w:p>
        </w:tc>
        <w:tc>
          <w:tcPr>
            <w:tcW w:w="1840"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120000</w:t>
            </w:r>
            <w:r/>
          </w:p>
        </w:tc>
        <w:tc>
          <w:tcPr>
            <w:tcW w:w="229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按残疾比例赔付</w:t>
            </w:r>
            <w:r/>
          </w:p>
        </w:tc>
      </w:tr>
      <w:tr>
        <w:trPr>
          <w:trHeight w:val="599"/>
        </w:trPr>
        <w:tc>
          <w:tcPr>
            <w:tcBorders>
              <w:top w:val="none" w:color="000000" w:sz="4" w:space="0"/>
              <w:bottom w:val="none" w:color="000000" w:sz="4" w:space="0"/>
            </w:tcBorders>
            <w:tcW w:w="1718" w:type="dxa"/>
            <w:vAlign w:val="top"/>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Borders>
              <w:top w:val="none" w:color="000000" w:sz="4" w:space="0"/>
              <w:bottom w:val="none" w:color="000000" w:sz="4" w:space="0"/>
            </w:tcBorders>
            <w:tcW w:w="1266" w:type="dxa"/>
            <w:vAlign w:val="top"/>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197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意外医疗</w:t>
            </w:r>
            <w:r/>
          </w:p>
        </w:tc>
        <w:tc>
          <w:tcPr>
            <w:tcW w:w="1840"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30000</w:t>
            </w:r>
            <w:r/>
          </w:p>
        </w:tc>
        <w:tc>
          <w:tcPr>
            <w:tcW w:w="229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100元以上按90%赔付</w:t>
            </w:r>
            <w:r/>
          </w:p>
        </w:tc>
      </w:tr>
      <w:tr>
        <w:trPr>
          <w:trHeight w:val="834"/>
        </w:trPr>
        <w:tc>
          <w:tcPr>
            <w:shd w:val="clear" w:color="auto" w:fill="auto"/>
            <w:tcBorders>
              <w:top w:val="none" w:color="000000" w:sz="4" w:space="0"/>
            </w:tcBorders>
            <w:tcW w:w="1718" w:type="dxa"/>
            <w:vAlign w:val="top"/>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shd w:val="clear" w:color="auto" w:fill="auto"/>
            <w:tcBorders>
              <w:top w:val="none" w:color="000000" w:sz="4" w:space="0"/>
            </w:tcBorders>
            <w:tcW w:w="1266" w:type="dxa"/>
            <w:vAlign w:val="top"/>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shd w:val="clear" w:color="auto" w:fill="auto"/>
            <w:tcW w:w="197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意外住院津贴</w:t>
            </w:r>
            <w:r/>
          </w:p>
        </w:tc>
        <w:tc>
          <w:tcPr>
            <w:shd w:val="clear" w:color="auto" w:fill="auto"/>
            <w:tcW w:w="1840"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200元/天</w:t>
            </w:r>
            <w:r/>
          </w:p>
        </w:tc>
        <w:tc>
          <w:tcPr>
            <w:shd w:val="clear" w:color="auto" w:fill="ffffff"/>
            <w:tcW w:w="229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按住院天数补贴，全年最高补贴180天</w:t>
            </w:r>
            <w:r/>
          </w:p>
        </w:tc>
      </w:tr>
    </w:tbl>
    <w:p>
      <w:pPr>
        <w:ind w:firstLine="474"/>
        <w:jc w:val="both"/>
        <w:keepLines w:val="0"/>
        <w:keepNext w:val="0"/>
        <w:pageBreakBefore w:val="0"/>
        <w:spacing w:before="78"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pacing w:val="-2"/>
          <w:sz w:val="24"/>
          <w:szCs w:val="24"/>
          <w:shd w:val="clear" w:color="auto" w:fill="fffffe"/>
          <w:lang w:val="en-US" w:eastAsia="zh-CN" w:bidi="ar-SA"/>
        </w:rPr>
        <w:t xml:space="preserve">4、</w:t>
      </w:r>
      <w:r>
        <w:rPr>
          <w:rFonts w:hint="eastAsia" w:ascii="仿宋" w:hAnsi="仿宋" w:eastAsia="仿宋" w:cs="仿宋"/>
          <w:b/>
          <w:bCs/>
          <w:sz w:val="24"/>
          <w:szCs w:val="24"/>
          <w:lang w:val="en-US" w:eastAsia="zh-CN" w:bidi="ar-SA"/>
        </w:rPr>
        <w:t xml:space="preserve">49周岁以上独生子女父母关爱保险</w:t>
      </w:r>
      <w:r/>
    </w:p>
    <w:tbl>
      <w:tblPr>
        <w:tblStyle w:val="751"/>
        <w:tblpPr w:horzAnchor="page" w:tblpX="1395" w:vertAnchor="text" w:tblpY="104" w:leftFromText="180" w:topFromText="0" w:rightFromText="180" w:bottomFromText="0"/>
        <w:tblW w:w="904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07"/>
        <w:gridCol w:w="1789"/>
        <w:gridCol w:w="2059"/>
        <w:gridCol w:w="1760"/>
        <w:gridCol w:w="2131"/>
      </w:tblGrid>
      <w:tr>
        <w:trPr>
          <w:trHeight w:val="421"/>
        </w:trPr>
        <w:tc>
          <w:tcPr>
            <w:tcW w:w="1307"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49周岁以上独生子女父母关爱保险</w:t>
            </w:r>
            <w:r/>
          </w:p>
        </w:tc>
        <w:tc>
          <w:tcPr>
            <w:tcW w:w="178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保险费（元）</w:t>
            </w:r>
            <w:r/>
          </w:p>
        </w:tc>
        <w:tc>
          <w:tcPr>
            <w:tcW w:w="205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保险责任</w:t>
            </w:r>
            <w:r/>
          </w:p>
        </w:tc>
        <w:tc>
          <w:tcPr>
            <w:tcW w:w="176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保险金额（元）</w:t>
            </w:r>
            <w:r/>
          </w:p>
        </w:tc>
        <w:tc>
          <w:tcPr>
            <w:tcW w:w="213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备注</w:t>
            </w:r>
            <w:r/>
          </w:p>
        </w:tc>
      </w:tr>
      <w:tr>
        <w:trPr>
          <w:trHeight w:val="886"/>
        </w:trPr>
        <w:tc>
          <w:tcPr>
            <w:tcW w:w="1307"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1789" w:type="dxa"/>
            <w:vAlign w:val="center"/>
            <w:vMerge w:val="restart"/>
            <w:textDirection w:val="lrTb"/>
            <w:noWrap w:val="false"/>
          </w:tcPr>
          <w:p>
            <w:pPr>
              <w:jc w:val="center"/>
              <w:keepLines w:val="0"/>
              <w:keepNext w:val="0"/>
              <w:pageBreakBefore w:val="0"/>
              <w:spacing w:line="360" w:lineRule="auto"/>
              <w:widowControl w:val="off"/>
              <w:rPr>
                <w:rFonts w:hint="default" w:ascii="仿宋" w:hAnsi="仿宋" w:eastAsia="仿宋" w:cs="仿宋"/>
                <w:b w:val="0"/>
                <w:bCs w:val="0"/>
                <w:sz w:val="24"/>
                <w:szCs w:val="24"/>
                <w:lang w:val="en-US" w:eastAsia="zh-CN" w:bidi="ar-SA"/>
              </w:rPr>
            </w:pPr>
            <w:r>
              <w:rPr>
                <w:rFonts w:hint="eastAsia" w:ascii="仿宋" w:hAnsi="仿宋" w:eastAsia="仿宋" w:cs="仿宋"/>
                <w:b w:val="0"/>
                <w:bCs w:val="0"/>
                <w:color w:val="000000" w:themeColor="text1"/>
                <w:sz w:val="24"/>
                <w:szCs w:val="24"/>
                <w:lang w:val="en-US" w:eastAsia="zh-CN" w:bidi="ar-SA"/>
                <w14:textFill>
                  <w14:solidFill>
                    <w14:schemeClr w14:val="tx1"/>
                  </w14:solidFill>
                </w14:textFill>
              </w:rPr>
              <w:t xml:space="preserve">100</w:t>
            </w:r>
            <w:r/>
          </w:p>
        </w:tc>
        <w:tc>
          <w:tcPr>
            <w:tcW w:w="205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意外伤害身故</w:t>
            </w:r>
            <w:r/>
          </w:p>
        </w:tc>
        <w:tc>
          <w:tcPr>
            <w:tcW w:w="176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100000</w:t>
            </w:r>
            <w:r/>
          </w:p>
        </w:tc>
        <w:tc>
          <w:tcPr>
            <w:tcW w:w="213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按保额赔付</w:t>
            </w:r>
            <w:r/>
          </w:p>
        </w:tc>
      </w:tr>
      <w:tr>
        <w:trPr>
          <w:trHeight w:val="853"/>
        </w:trPr>
        <w:tc>
          <w:tcPr>
            <w:tcW w:w="1307"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1789"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205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意外伤害残疾</w:t>
            </w:r>
            <w:r/>
          </w:p>
        </w:tc>
        <w:tc>
          <w:tcPr>
            <w:tcW w:w="176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100000</w:t>
            </w:r>
            <w:r/>
          </w:p>
        </w:tc>
        <w:tc>
          <w:tcPr>
            <w:tcW w:w="213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按残疾比例赔付</w:t>
            </w:r>
            <w:r/>
          </w:p>
        </w:tc>
      </w:tr>
      <w:tr>
        <w:trPr>
          <w:trHeight w:val="819"/>
        </w:trPr>
        <w:tc>
          <w:tcPr>
            <w:tcW w:w="1307"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1789"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205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意外伤害医疗</w:t>
            </w:r>
            <w:r/>
          </w:p>
        </w:tc>
        <w:tc>
          <w:tcPr>
            <w:tcW w:w="176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40000</w:t>
            </w:r>
            <w:r/>
          </w:p>
        </w:tc>
        <w:tc>
          <w:tcPr>
            <w:tcW w:w="213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100元以上按90%赔 付</w:t>
            </w:r>
            <w:r/>
          </w:p>
        </w:tc>
      </w:tr>
      <w:tr>
        <w:trPr>
          <w:trHeight w:val="1451"/>
        </w:trPr>
        <w:tc>
          <w:tcPr>
            <w:tcW w:w="1307"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1789"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205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意外伤害住院津贴</w:t>
            </w:r>
            <w:r/>
          </w:p>
        </w:tc>
        <w:tc>
          <w:tcPr>
            <w:tcW w:w="176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36000</w:t>
            </w:r>
            <w:r/>
          </w:p>
        </w:tc>
        <w:tc>
          <w:tcPr>
            <w:tcW w:w="213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按住院天数补贴， 200元/天，每次60天，全年最高补贴180天</w:t>
            </w:r>
            <w:r/>
          </w:p>
        </w:tc>
      </w:tr>
      <w:tr>
        <w:trPr>
          <w:trHeight w:val="480"/>
        </w:trPr>
        <w:tc>
          <w:tcPr>
            <w:tcW w:w="1307"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1789"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205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疾病身故</w:t>
            </w:r>
            <w:r/>
          </w:p>
        </w:tc>
        <w:tc>
          <w:tcPr>
            <w:tcW w:w="176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7000</w:t>
            </w:r>
            <w:r/>
          </w:p>
        </w:tc>
        <w:tc>
          <w:tcPr>
            <w:tcW w:w="213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新保 60 天免责期</w:t>
            </w:r>
            <w:r/>
          </w:p>
        </w:tc>
      </w:tr>
      <w:tr>
        <w:trPr>
          <w:trHeight w:val="485"/>
        </w:trPr>
        <w:tc>
          <w:tcPr>
            <w:tcW w:w="1307"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1789"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205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重大疾病</w:t>
            </w:r>
            <w:r/>
          </w:p>
        </w:tc>
        <w:tc>
          <w:tcPr>
            <w:tcW w:w="176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10000</w:t>
            </w:r>
            <w:r/>
          </w:p>
        </w:tc>
        <w:tc>
          <w:tcPr>
            <w:tcW w:w="213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r>
    </w:tbl>
    <w:p>
      <w:pPr>
        <w:ind w:firstLine="470"/>
        <w:jc w:val="both"/>
        <w:keepLines w:val="0"/>
        <w:keepNext w:val="0"/>
        <w:pageBreakBefore w:val="0"/>
        <w:spacing w:before="152"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pacing w:val="-3"/>
          <w:sz w:val="24"/>
          <w:szCs w:val="24"/>
          <w:shd w:val="clear" w:color="auto" w:fill="fffffe"/>
          <w:lang w:val="en-US" w:eastAsia="zh-CN" w:bidi="ar-SA"/>
        </w:rPr>
        <w:t xml:space="preserve">5、</w:t>
      </w:r>
      <w:r>
        <w:rPr>
          <w:rFonts w:hint="eastAsia" w:ascii="仿宋" w:hAnsi="仿宋" w:eastAsia="仿宋" w:cs="仿宋"/>
          <w:b/>
          <w:bCs/>
          <w:sz w:val="24"/>
          <w:szCs w:val="24"/>
          <w:lang w:val="en-US" w:eastAsia="zh-CN" w:bidi="ar-SA"/>
        </w:rPr>
        <w:t xml:space="preserve">计划生育特殊家庭父母保险</w:t>
      </w:r>
      <w:r/>
    </w:p>
    <w:tbl>
      <w:tblPr>
        <w:tblStyle w:val="751"/>
        <w:tblpPr w:horzAnchor="page" w:tblpX="1379" w:vertAnchor="text" w:tblpY="150" w:leftFromText="180" w:topFromText="0" w:rightFromText="180" w:bottomFromText="0"/>
        <w:tblW w:w="9074" w:type="dxa"/>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78"/>
        <w:gridCol w:w="1701"/>
        <w:gridCol w:w="2093"/>
        <w:gridCol w:w="1695"/>
        <w:gridCol w:w="2207"/>
      </w:tblGrid>
      <w:tr>
        <w:trPr>
          <w:trHeight w:val="700"/>
        </w:trPr>
        <w:tc>
          <w:tcPr>
            <w:tcW w:w="1378" w:type="dxa"/>
            <w:vAlign w:val="center"/>
            <w:vMerge w:val="restart"/>
            <w:textDirection w:val="lrTb"/>
            <w:noWrap w:val="false"/>
          </w:tcPr>
          <w:p>
            <w:pPr>
              <w:jc w:val="both"/>
              <w:keepLines w:val="0"/>
              <w:keepNext w:val="0"/>
              <w:pageBreakBefore w:val="0"/>
              <w:spacing w:before="78"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计划</w:t>
            </w:r>
            <w:r>
              <w:rPr>
                <w:rFonts w:hint="eastAsia" w:ascii="仿宋" w:hAnsi="仿宋" w:eastAsia="仿宋" w:cs="仿宋"/>
                <w:spacing w:val="-3"/>
                <w:sz w:val="24"/>
                <w:szCs w:val="24"/>
                <w:shd w:val="clear" w:color="auto" w:fill="fffffe"/>
                <w:lang w:val="en-US" w:eastAsia="zh-CN" w:bidi="ar-SA"/>
              </w:rPr>
              <w:t xml:space="preserve">生育特殊家庭保险</w:t>
            </w:r>
            <w:r/>
          </w:p>
        </w:tc>
        <w:tc>
          <w:tcPr>
            <w:tcW w:w="1701" w:type="dxa"/>
            <w:vAlign w:val="top"/>
            <w:textDirection w:val="lrTb"/>
            <w:noWrap w:val="false"/>
          </w:tcPr>
          <w:p>
            <w:pPr>
              <w:jc w:val="both"/>
              <w:keepLines w:val="0"/>
              <w:keepNext w:val="0"/>
              <w:pageBreakBefore w:val="0"/>
              <w:spacing w:before="316" w:line="360" w:lineRule="auto"/>
              <w:widowControl w:val="off"/>
              <w:rPr>
                <w:rFonts w:hint="eastAsia" w:ascii="仿宋" w:hAnsi="仿宋" w:eastAsia="仿宋" w:cs="仿宋"/>
                <w:spacing w:val="-2"/>
                <w:sz w:val="24"/>
                <w:szCs w:val="24"/>
                <w:lang w:val="en-US" w:eastAsia="zh-CN" w:bidi="ar-SA"/>
              </w:rPr>
            </w:pPr>
            <w:r>
              <w:rPr>
                <w:rFonts w:hint="eastAsia" w:ascii="仿宋" w:hAnsi="仿宋" w:eastAsia="仿宋" w:cs="仿宋"/>
                <w:spacing w:val="-2"/>
                <w:sz w:val="24"/>
                <w:szCs w:val="24"/>
                <w:lang w:val="en-US" w:eastAsia="zh-CN" w:bidi="ar-SA"/>
              </w:rPr>
              <w:t xml:space="preserve">保险费（元）</w:t>
            </w:r>
            <w:r/>
          </w:p>
        </w:tc>
        <w:tc>
          <w:tcPr>
            <w:tcW w:w="2093" w:type="dxa"/>
            <w:vAlign w:val="top"/>
            <w:textDirection w:val="lrTb"/>
            <w:noWrap w:val="false"/>
          </w:tcPr>
          <w:p>
            <w:pPr>
              <w:ind w:firstLine="472"/>
              <w:jc w:val="both"/>
              <w:keepLines w:val="0"/>
              <w:keepNext w:val="0"/>
              <w:pageBreakBefore w:val="0"/>
              <w:spacing w:before="316"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pacing w:val="-2"/>
                <w:sz w:val="24"/>
                <w:szCs w:val="24"/>
                <w:lang w:val="en-US" w:eastAsia="zh-CN" w:bidi="ar-SA"/>
              </w:rPr>
              <w:t xml:space="preserve">保险责任</w:t>
            </w:r>
            <w:r/>
          </w:p>
        </w:tc>
        <w:tc>
          <w:tcPr>
            <w:tcW w:w="1695" w:type="dxa"/>
            <w:vAlign w:val="top"/>
            <w:textDirection w:val="lrTb"/>
            <w:noWrap w:val="false"/>
          </w:tcPr>
          <w:p>
            <w:pPr>
              <w:jc w:val="both"/>
              <w:keepLines w:val="0"/>
              <w:keepNext w:val="0"/>
              <w:pageBreakBefore w:val="0"/>
              <w:spacing w:before="316"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pacing w:val="-4"/>
                <w:sz w:val="24"/>
                <w:szCs w:val="24"/>
                <w:lang w:val="en-US" w:eastAsia="zh-CN" w:bidi="ar-SA"/>
              </w:rPr>
              <w:t xml:space="preserve">保险金额（元）</w:t>
            </w:r>
            <w:r/>
          </w:p>
        </w:tc>
        <w:tc>
          <w:tcPr>
            <w:tcW w:w="2207" w:type="dxa"/>
            <w:vAlign w:val="top"/>
            <w:textDirection w:val="lrTb"/>
            <w:noWrap w:val="false"/>
          </w:tcPr>
          <w:p>
            <w:pPr>
              <w:ind w:firstLine="464"/>
              <w:jc w:val="both"/>
              <w:keepLines w:val="0"/>
              <w:keepNext w:val="0"/>
              <w:pageBreakBefore w:val="0"/>
              <w:spacing w:before="316"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pacing w:val="-4"/>
                <w:sz w:val="24"/>
                <w:szCs w:val="24"/>
                <w:lang w:val="en-US" w:eastAsia="zh-CN" w:bidi="ar-SA"/>
              </w:rPr>
              <w:t xml:space="preserve">备注</w:t>
            </w:r>
            <w:r/>
          </w:p>
        </w:tc>
      </w:tr>
      <w:tr>
        <w:trPr>
          <w:trHeight w:val="496"/>
        </w:trPr>
        <w:tc>
          <w:tcPr>
            <w:tcW w:w="1378" w:type="dxa"/>
            <w:vAlign w:val="top"/>
            <w:vMerge w:val="continue"/>
            <w:textDirection w:val="lrTb"/>
            <w:noWrap w:val="false"/>
          </w:tcPr>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701" w:type="dxa"/>
            <w:vAlign w:val="center"/>
            <w:vMerge w:val="restart"/>
            <w:textDirection w:val="lrTb"/>
            <w:noWrap w:val="false"/>
          </w:tcPr>
          <w:p>
            <w:pPr>
              <w:ind w:firstLine="464"/>
              <w:jc w:val="center"/>
              <w:keepLines w:val="0"/>
              <w:keepNext w:val="0"/>
              <w:pageBreakBefore w:val="0"/>
              <w:spacing w:before="78"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pacing w:val="-4"/>
                <w:sz w:val="24"/>
                <w:szCs w:val="24"/>
                <w:lang w:val="en-US" w:eastAsia="zh-CN" w:bidi="ar-SA"/>
              </w:rPr>
              <w:t xml:space="preserve">500</w:t>
            </w:r>
            <w:r/>
          </w:p>
        </w:tc>
        <w:tc>
          <w:tcPr>
            <w:tcW w:w="2093" w:type="dxa"/>
            <w:vAlign w:val="top"/>
            <w:textDirection w:val="lrTb"/>
            <w:noWrap w:val="false"/>
          </w:tcPr>
          <w:p>
            <w:pPr>
              <w:ind w:firstLine="468"/>
              <w:jc w:val="both"/>
              <w:keepLines w:val="0"/>
              <w:keepNext w:val="0"/>
              <w:pageBreakBefore w:val="0"/>
              <w:spacing w:before="116"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pacing w:val="-3"/>
                <w:sz w:val="24"/>
                <w:szCs w:val="24"/>
                <w:lang w:val="en-US" w:eastAsia="zh-CN" w:bidi="ar-SA"/>
              </w:rPr>
              <w:t xml:space="preserve">意外身故</w:t>
            </w:r>
            <w:r/>
          </w:p>
        </w:tc>
        <w:tc>
          <w:tcPr>
            <w:tcW w:w="1695" w:type="dxa"/>
            <w:vAlign w:val="top"/>
            <w:textDirection w:val="lrTb"/>
            <w:noWrap w:val="false"/>
          </w:tcPr>
          <w:p>
            <w:pPr>
              <w:ind w:firstLine="472"/>
              <w:jc w:val="both"/>
              <w:keepLines w:val="0"/>
              <w:keepNext w:val="0"/>
              <w:pageBreakBefore w:val="0"/>
              <w:spacing w:before="156"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pacing w:val="-2"/>
                <w:sz w:val="24"/>
                <w:szCs w:val="24"/>
                <w:lang w:val="en-US" w:eastAsia="zh-CN" w:bidi="ar-SA"/>
              </w:rPr>
              <w:t xml:space="preserve">100000</w:t>
            </w:r>
            <w:r/>
          </w:p>
        </w:tc>
        <w:tc>
          <w:tcPr>
            <w:tcW w:w="2207" w:type="dxa"/>
            <w:vAlign w:val="top"/>
            <w:textDirection w:val="lrTb"/>
            <w:noWrap w:val="false"/>
          </w:tcPr>
          <w:p>
            <w:pPr>
              <w:ind w:firstLine="472"/>
              <w:jc w:val="both"/>
              <w:keepLines w:val="0"/>
              <w:keepNext w:val="0"/>
              <w:pageBreakBefore w:val="0"/>
              <w:spacing w:before="116"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pacing w:val="-2"/>
                <w:sz w:val="24"/>
                <w:szCs w:val="24"/>
                <w:lang w:val="en-US" w:eastAsia="zh-CN" w:bidi="ar-SA"/>
              </w:rPr>
              <w:t xml:space="preserve">按保额赔付</w:t>
            </w:r>
            <w:r/>
          </w:p>
        </w:tc>
      </w:tr>
      <w:tr>
        <w:trPr>
          <w:trHeight w:val="494"/>
        </w:trPr>
        <w:tc>
          <w:tcPr>
            <w:tcW w:w="1378" w:type="dxa"/>
            <w:vAlign w:val="top"/>
            <w:vMerge w:val="continue"/>
            <w:textDirection w:val="lrTb"/>
            <w:noWrap w:val="false"/>
          </w:tcPr>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701" w:type="dxa"/>
            <w:vAlign w:val="top"/>
            <w:vMerge w:val="continue"/>
            <w:textDirection w:val="lrTb"/>
            <w:noWrap w:val="false"/>
          </w:tcPr>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2093" w:type="dxa"/>
            <w:vAlign w:val="top"/>
            <w:textDirection w:val="lrTb"/>
            <w:noWrap w:val="false"/>
          </w:tcPr>
          <w:p>
            <w:pPr>
              <w:ind w:firstLine="468"/>
              <w:jc w:val="both"/>
              <w:keepLines w:val="0"/>
              <w:keepNext w:val="0"/>
              <w:pageBreakBefore w:val="0"/>
              <w:spacing w:before="114"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pacing w:val="-3"/>
                <w:sz w:val="24"/>
                <w:szCs w:val="24"/>
                <w:lang w:val="en-US" w:eastAsia="zh-CN" w:bidi="ar-SA"/>
              </w:rPr>
              <w:t xml:space="preserve">意外残疾</w:t>
            </w:r>
            <w:r/>
          </w:p>
        </w:tc>
        <w:tc>
          <w:tcPr>
            <w:tcW w:w="1695" w:type="dxa"/>
            <w:vAlign w:val="top"/>
            <w:textDirection w:val="lrTb"/>
            <w:noWrap w:val="false"/>
          </w:tcPr>
          <w:p>
            <w:pPr>
              <w:ind w:firstLine="472"/>
              <w:jc w:val="both"/>
              <w:keepLines w:val="0"/>
              <w:keepNext w:val="0"/>
              <w:pageBreakBefore w:val="0"/>
              <w:spacing w:before="154"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pacing w:val="-2"/>
                <w:sz w:val="24"/>
                <w:szCs w:val="24"/>
                <w:lang w:val="en-US" w:eastAsia="zh-CN" w:bidi="ar-SA"/>
              </w:rPr>
              <w:t xml:space="preserve">150000</w:t>
            </w:r>
            <w:r/>
          </w:p>
        </w:tc>
        <w:tc>
          <w:tcPr>
            <w:tcW w:w="2207" w:type="dxa"/>
            <w:vAlign w:val="top"/>
            <w:textDirection w:val="lrTb"/>
            <w:noWrap w:val="false"/>
          </w:tcPr>
          <w:p>
            <w:pPr>
              <w:jc w:val="both"/>
              <w:keepLines w:val="0"/>
              <w:keepNext w:val="0"/>
              <w:pageBreakBefore w:val="0"/>
              <w:spacing w:before="114"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pacing w:val="-2"/>
                <w:sz w:val="24"/>
                <w:szCs w:val="24"/>
                <w:shd w:val="clear" w:color="auto" w:fill="fffffe"/>
                <w:lang w:val="en-US" w:eastAsia="zh-CN" w:bidi="ar-SA"/>
              </w:rPr>
              <w:t xml:space="preserve">按残疾比例赔付</w:t>
            </w:r>
            <w:r/>
          </w:p>
        </w:tc>
      </w:tr>
      <w:tr>
        <w:trPr>
          <w:trHeight w:val="849"/>
        </w:trPr>
        <w:tc>
          <w:tcPr>
            <w:tcW w:w="1378" w:type="dxa"/>
            <w:vAlign w:val="top"/>
            <w:vMerge w:val="continue"/>
            <w:textDirection w:val="lrTb"/>
            <w:noWrap w:val="false"/>
          </w:tcPr>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701" w:type="dxa"/>
            <w:vAlign w:val="top"/>
            <w:vMerge w:val="continue"/>
            <w:textDirection w:val="lrTb"/>
            <w:noWrap w:val="false"/>
          </w:tcPr>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2093" w:type="dxa"/>
            <w:vAlign w:val="top"/>
            <w:textDirection w:val="lrTb"/>
            <w:noWrap w:val="false"/>
          </w:tcPr>
          <w:p>
            <w:pPr>
              <w:ind w:firstLine="472"/>
              <w:jc w:val="both"/>
              <w:keepLines w:val="0"/>
              <w:keepNext w:val="0"/>
              <w:pageBreakBefore w:val="0"/>
              <w:spacing w:before="316"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pacing w:val="-2"/>
                <w:sz w:val="24"/>
                <w:szCs w:val="24"/>
                <w:lang w:val="en-US" w:eastAsia="zh-CN" w:bidi="ar-SA"/>
              </w:rPr>
              <w:t xml:space="preserve">住院医疗费用</w:t>
            </w:r>
            <w:r/>
          </w:p>
        </w:tc>
        <w:tc>
          <w:tcPr>
            <w:tcW w:w="1695" w:type="dxa"/>
            <w:vAlign w:val="top"/>
            <w:textDirection w:val="lrTb"/>
            <w:noWrap w:val="false"/>
          </w:tcPr>
          <w:p>
            <w:pPr>
              <w:ind w:firstLine="472"/>
              <w:jc w:val="both"/>
              <w:keepLines w:val="0"/>
              <w:keepNext w:val="0"/>
              <w:pageBreakBefore w:val="0"/>
              <w:spacing w:before="316" w:line="360" w:lineRule="auto"/>
              <w:widowControl w:val="off"/>
              <w:rPr>
                <w:rFonts w:hint="eastAsia" w:ascii="仿宋" w:hAnsi="仿宋" w:eastAsia="仿宋" w:cs="仿宋"/>
                <w:spacing w:val="-2"/>
                <w:sz w:val="24"/>
                <w:szCs w:val="24"/>
                <w:lang w:val="en-US" w:eastAsia="zh-CN" w:bidi="ar-SA"/>
              </w:rPr>
            </w:pPr>
            <w:r>
              <w:rPr>
                <w:rFonts w:hint="eastAsia" w:ascii="仿宋" w:hAnsi="仿宋" w:eastAsia="仿宋" w:cs="仿宋"/>
                <w:spacing w:val="-2"/>
                <w:sz w:val="24"/>
                <w:szCs w:val="24"/>
                <w:lang w:val="en-US" w:eastAsia="zh-CN" w:bidi="ar-SA"/>
              </w:rPr>
              <w:t xml:space="preserve">20000</w:t>
            </w:r>
            <w:r/>
          </w:p>
        </w:tc>
        <w:tc>
          <w:tcPr>
            <w:tcW w:w="2207" w:type="dxa"/>
            <w:vAlign w:val="top"/>
            <w:textDirection w:val="lrTb"/>
            <w:noWrap w:val="false"/>
          </w:tcPr>
          <w:p>
            <w:pPr>
              <w:ind w:right="136"/>
              <w:jc w:val="both"/>
              <w:keepLines w:val="0"/>
              <w:keepNext w:val="0"/>
              <w:pageBreakBefore w:val="0"/>
              <w:spacing w:before="116"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pacing w:val="-5"/>
                <w:sz w:val="24"/>
                <w:szCs w:val="24"/>
                <w:shd w:val="clear" w:color="auto" w:fill="fffffe"/>
                <w:lang w:val="en-US" w:eastAsia="zh-CN" w:bidi="ar-SA"/>
              </w:rPr>
              <w:t xml:space="preserve">100元以上按</w:t>
            </w:r>
            <w:r>
              <w:rPr>
                <w:rFonts w:hint="eastAsia" w:ascii="仿宋" w:hAnsi="仿宋" w:eastAsia="仿宋" w:cs="仿宋"/>
                <w:spacing w:val="-50"/>
                <w:sz w:val="24"/>
                <w:szCs w:val="24"/>
                <w:shd w:val="clear" w:color="auto" w:fill="fffffe"/>
                <w:lang w:val="en-US" w:eastAsia="zh-CN" w:bidi="ar-SA"/>
              </w:rPr>
              <w:t xml:space="preserve">9</w:t>
            </w:r>
            <w:r>
              <w:rPr>
                <w:rFonts w:hint="eastAsia" w:ascii="仿宋" w:hAnsi="仿宋" w:eastAsia="仿宋" w:cs="仿宋"/>
                <w:spacing w:val="-5"/>
                <w:sz w:val="24"/>
                <w:szCs w:val="24"/>
                <w:shd w:val="clear" w:color="auto" w:fill="fffffe"/>
                <w:lang w:val="en-US" w:eastAsia="zh-CN" w:bidi="ar-SA"/>
              </w:rPr>
              <w:t xml:space="preserve">0%赔</w:t>
            </w:r>
            <w:r>
              <w:rPr>
                <w:rFonts w:hint="eastAsia" w:ascii="仿宋" w:hAnsi="仿宋" w:eastAsia="仿宋" w:cs="仿宋"/>
                <w:sz w:val="24"/>
                <w:szCs w:val="24"/>
                <w:shd w:val="clear" w:color="auto" w:fill="fffffe"/>
                <w:lang w:val="en-US" w:eastAsia="zh-CN" w:bidi="ar-SA"/>
              </w:rPr>
              <w:t xml:space="preserve">付</w:t>
            </w:r>
            <w:r/>
          </w:p>
        </w:tc>
      </w:tr>
      <w:tr>
        <w:trPr>
          <w:trHeight w:val="847"/>
        </w:trPr>
        <w:tc>
          <w:tcPr>
            <w:shd w:val="clear" w:color="auto" w:fill="auto"/>
            <w:tcW w:w="1378" w:type="dxa"/>
            <w:vAlign w:val="top"/>
            <w:vMerge w:val="continue"/>
            <w:textDirection w:val="lrTb"/>
            <w:noWrap w:val="false"/>
          </w:tcPr>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shd w:val="clear" w:color="auto" w:fill="auto"/>
            <w:tcW w:w="1701" w:type="dxa"/>
            <w:vAlign w:val="top"/>
            <w:vMerge w:val="continue"/>
            <w:textDirection w:val="lrTb"/>
            <w:noWrap w:val="false"/>
          </w:tcPr>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shd w:val="clear" w:color="auto" w:fill="auto"/>
            <w:tcW w:w="2093" w:type="dxa"/>
            <w:vAlign w:val="top"/>
            <w:textDirection w:val="lrTb"/>
            <w:noWrap w:val="false"/>
          </w:tcPr>
          <w:p>
            <w:pPr>
              <w:ind w:firstLine="468"/>
              <w:jc w:val="both"/>
              <w:keepLines w:val="0"/>
              <w:keepNext w:val="0"/>
              <w:pageBreakBefore w:val="0"/>
              <w:spacing w:before="315"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pacing w:val="-3"/>
                <w:sz w:val="24"/>
                <w:szCs w:val="24"/>
                <w:lang w:val="en-US" w:eastAsia="zh-CN" w:bidi="ar-SA"/>
              </w:rPr>
              <w:t xml:space="preserve">住院补贴</w:t>
            </w:r>
            <w:r/>
          </w:p>
        </w:tc>
        <w:tc>
          <w:tcPr>
            <w:shd w:val="clear" w:color="auto" w:fill="auto"/>
            <w:tcW w:w="1695" w:type="dxa"/>
            <w:vAlign w:val="top"/>
            <w:textDirection w:val="lrTb"/>
            <w:noWrap w:val="false"/>
          </w:tcPr>
          <w:p>
            <w:pPr>
              <w:ind w:firstLine="452"/>
              <w:jc w:val="both"/>
              <w:keepLines w:val="0"/>
              <w:keepNext w:val="0"/>
              <w:pageBreakBefore w:val="0"/>
              <w:spacing w:before="315"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pacing w:val="-7"/>
                <w:sz w:val="24"/>
                <w:szCs w:val="24"/>
                <w:lang w:val="en-US" w:eastAsia="zh-CN" w:bidi="ar-SA"/>
              </w:rPr>
              <w:t xml:space="preserve">200</w:t>
            </w:r>
            <w:r>
              <w:rPr>
                <w:rFonts w:hint="eastAsia" w:ascii="仿宋" w:hAnsi="仿宋" w:eastAsia="仿宋" w:cs="仿宋"/>
                <w:spacing w:val="-46"/>
                <w:sz w:val="24"/>
                <w:szCs w:val="24"/>
                <w:lang w:val="en-US" w:eastAsia="zh-CN" w:bidi="ar-SA"/>
              </w:rPr>
              <w:t xml:space="preserve"> </w:t>
            </w:r>
            <w:r>
              <w:rPr>
                <w:rFonts w:hint="eastAsia" w:ascii="仿宋" w:hAnsi="仿宋" w:eastAsia="仿宋" w:cs="仿宋"/>
                <w:spacing w:val="-7"/>
                <w:sz w:val="24"/>
                <w:szCs w:val="24"/>
                <w:lang w:val="en-US" w:eastAsia="zh-CN" w:bidi="ar-SA"/>
              </w:rPr>
              <w:t xml:space="preserve">元/天</w:t>
            </w:r>
            <w:r/>
          </w:p>
        </w:tc>
        <w:tc>
          <w:tcPr>
            <w:shd w:val="clear" w:color="auto" w:fill="ffffff"/>
            <w:tcW w:w="2207" w:type="dxa"/>
            <w:vAlign w:val="top"/>
            <w:textDirection w:val="lrTb"/>
            <w:noWrap w:val="false"/>
          </w:tcPr>
          <w:p>
            <w:pPr>
              <w:ind w:left="203" w:right="110"/>
              <w:jc w:val="both"/>
              <w:keepLines w:val="0"/>
              <w:keepNext w:val="0"/>
              <w:pageBreakBefore w:val="0"/>
              <w:spacing w:before="115"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pacing w:val="-22"/>
                <w:sz w:val="24"/>
                <w:szCs w:val="24"/>
                <w:lang w:val="en-US" w:eastAsia="zh-CN" w:bidi="ar-SA"/>
              </w:rPr>
              <w:t xml:space="preserve">按住院天数补贴，</w:t>
            </w:r>
            <w:r>
              <w:rPr>
                <w:rFonts w:hint="eastAsia" w:ascii="仿宋" w:hAnsi="仿宋" w:eastAsia="仿宋" w:cs="仿宋"/>
                <w:spacing w:val="-5"/>
                <w:sz w:val="24"/>
                <w:szCs w:val="24"/>
                <w:lang w:val="en-US" w:eastAsia="zh-CN" w:bidi="ar-SA"/>
              </w:rPr>
              <w:t xml:space="preserve">年最高补贴180天</w:t>
            </w:r>
            <w:r/>
          </w:p>
        </w:tc>
      </w:tr>
      <w:tr>
        <w:trPr>
          <w:trHeight w:val="854"/>
        </w:trPr>
        <w:tc>
          <w:tcPr>
            <w:shd w:val="clear" w:color="auto" w:fill="auto"/>
            <w:tcW w:w="1378" w:type="dxa"/>
            <w:vAlign w:val="top"/>
            <w:vMerge w:val="continue"/>
            <w:textDirection w:val="lrTb"/>
            <w:noWrap w:val="false"/>
          </w:tcPr>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shd w:val="clear" w:color="auto" w:fill="auto"/>
            <w:tcW w:w="1701" w:type="dxa"/>
            <w:vAlign w:val="top"/>
            <w:vMerge w:val="continue"/>
            <w:textDirection w:val="lrTb"/>
            <w:noWrap w:val="false"/>
          </w:tcPr>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shd w:val="clear" w:color="auto" w:fill="auto"/>
            <w:tcW w:w="2093" w:type="dxa"/>
            <w:vAlign w:val="top"/>
            <w:textDirection w:val="lrTb"/>
            <w:noWrap w:val="false"/>
          </w:tcPr>
          <w:p>
            <w:pPr>
              <w:ind w:firstLine="472"/>
              <w:jc w:val="both"/>
              <w:keepLines w:val="0"/>
              <w:keepNext w:val="0"/>
              <w:pageBreakBefore w:val="0"/>
              <w:spacing w:before="318"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pacing w:val="-2"/>
                <w:sz w:val="24"/>
                <w:szCs w:val="24"/>
                <w:lang w:val="en-US" w:eastAsia="zh-CN" w:bidi="ar-SA"/>
              </w:rPr>
              <w:t xml:space="preserve">住院看护补贴</w:t>
            </w:r>
            <w:r/>
          </w:p>
        </w:tc>
        <w:tc>
          <w:tcPr>
            <w:shd w:val="clear" w:color="auto" w:fill="auto"/>
            <w:tcW w:w="1695" w:type="dxa"/>
            <w:vAlign w:val="top"/>
            <w:textDirection w:val="lrTb"/>
            <w:noWrap w:val="false"/>
          </w:tcPr>
          <w:p>
            <w:pPr>
              <w:ind w:firstLine="452"/>
              <w:jc w:val="both"/>
              <w:keepLines w:val="0"/>
              <w:keepNext w:val="0"/>
              <w:pageBreakBefore w:val="0"/>
              <w:spacing w:before="318"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pacing w:val="-7"/>
                <w:sz w:val="24"/>
                <w:szCs w:val="24"/>
                <w:lang w:val="en-US" w:eastAsia="zh-CN" w:bidi="ar-SA"/>
              </w:rPr>
              <w:t xml:space="preserve">120</w:t>
            </w:r>
            <w:r>
              <w:rPr>
                <w:rFonts w:hint="eastAsia" w:ascii="仿宋" w:hAnsi="仿宋" w:eastAsia="仿宋" w:cs="仿宋"/>
                <w:spacing w:val="-46"/>
                <w:sz w:val="24"/>
                <w:szCs w:val="24"/>
                <w:lang w:val="en-US" w:eastAsia="zh-CN" w:bidi="ar-SA"/>
              </w:rPr>
              <w:t xml:space="preserve"> </w:t>
            </w:r>
            <w:r>
              <w:rPr>
                <w:rFonts w:hint="eastAsia" w:ascii="仿宋" w:hAnsi="仿宋" w:eastAsia="仿宋" w:cs="仿宋"/>
                <w:spacing w:val="-7"/>
                <w:sz w:val="24"/>
                <w:szCs w:val="24"/>
                <w:lang w:val="en-US" w:eastAsia="zh-CN" w:bidi="ar-SA"/>
              </w:rPr>
              <w:t xml:space="preserve">元/天</w:t>
            </w:r>
            <w:r/>
          </w:p>
        </w:tc>
        <w:tc>
          <w:tcPr>
            <w:shd w:val="clear" w:color="auto" w:fill="ffffff"/>
            <w:tcW w:w="2207" w:type="dxa"/>
            <w:vAlign w:val="top"/>
            <w:textDirection w:val="lrTb"/>
            <w:noWrap w:val="false"/>
          </w:tcPr>
          <w:p>
            <w:pPr>
              <w:ind w:left="203" w:right="110"/>
              <w:jc w:val="both"/>
              <w:keepLines w:val="0"/>
              <w:keepNext w:val="0"/>
              <w:pageBreakBefore w:val="0"/>
              <w:spacing w:before="118"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pacing w:val="-22"/>
                <w:sz w:val="24"/>
                <w:szCs w:val="24"/>
                <w:lang w:val="en-US" w:eastAsia="zh-CN" w:bidi="ar-SA"/>
              </w:rPr>
              <w:t xml:space="preserve">按住院天数补贴，全</w:t>
            </w:r>
            <w:r>
              <w:rPr>
                <w:rFonts w:hint="eastAsia" w:ascii="仿宋" w:hAnsi="仿宋" w:eastAsia="仿宋" w:cs="仿宋"/>
                <w:spacing w:val="-5"/>
                <w:sz w:val="24"/>
                <w:szCs w:val="24"/>
                <w:lang w:val="en-US" w:eastAsia="zh-CN" w:bidi="ar-SA"/>
              </w:rPr>
              <w:t xml:space="preserve">年最高补贴180天</w:t>
            </w:r>
            <w:r/>
          </w:p>
        </w:tc>
      </w:tr>
      <w:tr>
        <w:trPr>
          <w:trHeight w:val="651"/>
        </w:trPr>
        <w:tc>
          <w:tcPr>
            <w:shd w:val="clear" w:color="auto" w:fill="auto"/>
            <w:tcBorders>
              <w:bottom w:val="single" w:color="auto" w:sz="4" w:space="0"/>
            </w:tcBorders>
            <w:tcW w:w="1378" w:type="dxa"/>
            <w:vAlign w:val="top"/>
            <w:vMerge w:val="continue"/>
            <w:textDirection w:val="lrTb"/>
            <w:noWrap w:val="false"/>
          </w:tcPr>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shd w:val="clear" w:color="auto" w:fill="auto"/>
            <w:tcBorders>
              <w:bottom w:val="single" w:color="auto" w:sz="4" w:space="0"/>
            </w:tcBorders>
            <w:tcW w:w="1701" w:type="dxa"/>
            <w:vAlign w:val="top"/>
            <w:vMerge w:val="continue"/>
            <w:textDirection w:val="lrTb"/>
            <w:noWrap w:val="false"/>
          </w:tcPr>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shd w:val="clear" w:color="auto" w:fill="auto"/>
            <w:tcW w:w="2093" w:type="dxa"/>
            <w:vAlign w:val="top"/>
            <w:textDirection w:val="lrTb"/>
            <w:noWrap w:val="false"/>
          </w:tcPr>
          <w:p>
            <w:pPr>
              <w:ind w:firstLine="480"/>
              <w:jc w:val="both"/>
              <w:keepLines w:val="0"/>
              <w:keepNext w:val="0"/>
              <w:pageBreakBefore w:val="0"/>
              <w:spacing w:before="318" w:line="360" w:lineRule="auto"/>
              <w:widowControl w:val="off"/>
              <w:rPr>
                <w:rFonts w:hint="eastAsia" w:ascii="仿宋" w:hAnsi="仿宋" w:eastAsia="仿宋" w:cs="仿宋"/>
                <w:spacing w:val="-2"/>
                <w:sz w:val="24"/>
                <w:szCs w:val="24"/>
                <w:lang w:val="en-US" w:eastAsia="zh-CN" w:bidi="ar-SA"/>
              </w:rPr>
            </w:pPr>
            <w:r>
              <w:rPr>
                <w:rFonts w:hint="eastAsia" w:ascii="仿宋" w:hAnsi="仿宋" w:eastAsia="仿宋" w:cs="仿宋"/>
                <w:sz w:val="24"/>
                <w:szCs w:val="24"/>
                <w:lang w:val="en-US" w:eastAsia="zh-CN" w:bidi="ar-SA"/>
              </w:rPr>
              <w:t xml:space="preserve">疾病身故</w:t>
            </w:r>
            <w:r/>
          </w:p>
        </w:tc>
        <w:tc>
          <w:tcPr>
            <w:shd w:val="clear" w:color="auto" w:fill="auto"/>
            <w:tcW w:w="1695" w:type="dxa"/>
            <w:vAlign w:val="top"/>
            <w:textDirection w:val="lrTb"/>
            <w:noWrap w:val="false"/>
          </w:tcPr>
          <w:p>
            <w:pPr>
              <w:ind w:firstLine="468"/>
              <w:jc w:val="both"/>
              <w:keepLines w:val="0"/>
              <w:keepNext w:val="0"/>
              <w:pageBreakBefore w:val="0"/>
              <w:spacing w:before="318" w:line="360" w:lineRule="auto"/>
              <w:widowControl w:val="off"/>
              <w:rPr>
                <w:rFonts w:hint="eastAsia" w:ascii="仿宋" w:hAnsi="仿宋" w:eastAsia="仿宋" w:cs="仿宋"/>
                <w:spacing w:val="-7"/>
                <w:sz w:val="24"/>
                <w:szCs w:val="24"/>
                <w:lang w:val="en-US" w:eastAsia="zh-CN" w:bidi="ar-SA"/>
              </w:rPr>
            </w:pPr>
            <w:r>
              <w:rPr>
                <w:rFonts w:hint="eastAsia" w:ascii="仿宋" w:hAnsi="仿宋" w:eastAsia="仿宋" w:cs="仿宋"/>
                <w:spacing w:val="-3"/>
                <w:sz w:val="24"/>
                <w:szCs w:val="24"/>
                <w:lang w:val="en-US" w:eastAsia="zh-CN" w:bidi="ar-SA"/>
              </w:rPr>
              <w:t xml:space="preserve">10000</w:t>
            </w:r>
            <w:r/>
          </w:p>
        </w:tc>
        <w:tc>
          <w:tcPr>
            <w:shd w:val="clear" w:color="auto" w:fill="ffffff"/>
            <w:tcW w:w="2207" w:type="dxa"/>
            <w:vAlign w:val="top"/>
            <w:textDirection w:val="lrTb"/>
            <w:noWrap w:val="false"/>
          </w:tcPr>
          <w:p>
            <w:pPr>
              <w:ind w:left="203" w:right="110" w:firstLine="392"/>
              <w:jc w:val="both"/>
              <w:keepLines w:val="0"/>
              <w:keepNext w:val="0"/>
              <w:pageBreakBefore w:val="0"/>
              <w:spacing w:before="118" w:line="360" w:lineRule="auto"/>
              <w:widowControl w:val="off"/>
              <w:rPr>
                <w:rFonts w:hint="eastAsia" w:ascii="仿宋" w:hAnsi="仿宋" w:eastAsia="仿宋" w:cs="仿宋"/>
                <w:spacing w:val="-22"/>
                <w:sz w:val="24"/>
                <w:szCs w:val="24"/>
                <w:lang w:val="en-US" w:eastAsia="zh-CN" w:bidi="ar-SA"/>
              </w:rPr>
            </w:pPr>
            <w:r>
              <w:rPr>
                <w:rFonts w:hint="eastAsia" w:ascii="仿宋" w:hAnsi="仿宋" w:eastAsia="仿宋" w:cs="仿宋"/>
                <w:spacing w:val="-22"/>
                <w:sz w:val="24"/>
                <w:szCs w:val="24"/>
                <w:lang w:val="en-US" w:eastAsia="zh-CN" w:bidi="ar-SA"/>
              </w:rPr>
            </w:r>
            <w:r/>
          </w:p>
        </w:tc>
      </w:tr>
    </w:tbl>
    <w:p>
      <w:pPr>
        <w:pStyle w:val="1237"/>
        <w:ind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备注：以上表1-5构成伤残的，除需赔付意外医疗费用外，还应按本伤残赔付比例对应等级赔付。</w:t>
      </w:r>
      <w:r/>
    </w:p>
    <w:p>
      <w:pPr>
        <w:pStyle w:val="1060"/>
        <w:keepLines w:val="0"/>
        <w:keepNext w:val="0"/>
        <w:pageBreakBefore w:val="0"/>
        <w:spacing w:line="360" w:lineRule="auto"/>
        <w:rPr>
          <w:rFonts w:hint="eastAsia" w:ascii="仿宋" w:hAnsi="仿宋" w:eastAsia="仿宋" w:cs="仿宋"/>
          <w:b/>
          <w:bCs/>
          <w:spacing w:val="20"/>
          <w:sz w:val="24"/>
        </w:rPr>
      </w:pPr>
      <w:r>
        <w:rPr>
          <w:rFonts w:hint="eastAsia" w:ascii="仿宋" w:hAnsi="仿宋" w:eastAsia="仿宋" w:cs="仿宋"/>
          <w:b/>
          <w:bCs/>
          <w:spacing w:val="20"/>
          <w:sz w:val="24"/>
        </w:rPr>
        <w:t xml:space="preserve">五、保险服务要求</w:t>
      </w:r>
      <w:r/>
    </w:p>
    <w:p>
      <w:pPr>
        <w:pStyle w:val="1060"/>
        <w:ind w:firstLine="480"/>
        <w:keepLines w:val="0"/>
        <w:keepNext w:val="0"/>
        <w:pageBreakBefore w:val="0"/>
        <w:spacing w:line="360" w:lineRule="auto"/>
        <w:rPr>
          <w:rFonts w:hint="eastAsia" w:ascii="仿宋" w:hAnsi="仿宋" w:eastAsia="仿宋" w:cs="仿宋"/>
          <w:b w:val="0"/>
          <w:color w:val="000000"/>
          <w:sz w:val="24"/>
        </w:rPr>
      </w:pPr>
      <w:r>
        <w:rPr>
          <w:rFonts w:hint="eastAsia" w:ascii="仿宋" w:hAnsi="仿宋" w:eastAsia="仿宋" w:cs="仿宋"/>
          <w:b w:val="0"/>
          <w:color w:val="000000"/>
          <w:sz w:val="24"/>
        </w:rPr>
        <w:t xml:space="preserve">1、赔付要求</w:t>
      </w:r>
      <w:r/>
    </w:p>
    <w:p>
      <w:pPr>
        <w:pStyle w:val="1060"/>
        <w:ind w:firstLine="480"/>
        <w:keepLines w:val="0"/>
        <w:keepNext w:val="0"/>
        <w:pageBreakBefore w:val="0"/>
        <w:spacing w:line="360" w:lineRule="auto"/>
        <w:rPr>
          <w:rFonts w:hint="eastAsia" w:ascii="仿宋" w:hAnsi="仿宋" w:eastAsia="仿宋" w:cs="仿宋"/>
          <w:b w:val="0"/>
          <w:color w:val="000000"/>
          <w:sz w:val="24"/>
        </w:rPr>
      </w:pPr>
      <w:r>
        <w:rPr>
          <w:rFonts w:hint="eastAsia" w:ascii="仿宋" w:hAnsi="仿宋" w:eastAsia="仿宋" w:cs="仿宋"/>
          <w:b w:val="0"/>
          <w:color w:val="000000"/>
          <w:sz w:val="24"/>
          <w:lang w:eastAsia="zh-CN"/>
        </w:rPr>
        <w:t xml:space="preserve">（</w:t>
      </w:r>
      <w:r>
        <w:rPr>
          <w:rFonts w:hint="eastAsia" w:ascii="仿宋" w:hAnsi="仿宋" w:eastAsia="仿宋" w:cs="仿宋"/>
          <w:b w:val="0"/>
          <w:color w:val="000000"/>
          <w:sz w:val="24"/>
          <w:lang w:val="en-US" w:eastAsia="zh-CN"/>
        </w:rPr>
        <w:t xml:space="preserve">a</w:t>
      </w:r>
      <w:r>
        <w:rPr>
          <w:rFonts w:hint="eastAsia" w:ascii="仿宋" w:hAnsi="仿宋" w:eastAsia="仿宋" w:cs="仿宋"/>
          <w:b w:val="0"/>
          <w:color w:val="000000"/>
          <w:sz w:val="24"/>
          <w:lang w:eastAsia="zh-CN"/>
        </w:rPr>
        <w:t xml:space="preserve">）</w:t>
      </w:r>
      <w:r>
        <w:rPr>
          <w:rFonts w:hint="eastAsia" w:ascii="仿宋" w:hAnsi="仿宋" w:eastAsia="仿宋" w:cs="仿宋"/>
          <w:b w:val="0"/>
          <w:color w:val="000000"/>
          <w:sz w:val="24"/>
        </w:rPr>
        <w:t xml:space="preserve">保险公司接到参保人赔付申请或电话后，应有专人接待，及时和当地卫生健康服务中心联系，要求提供相关证明和材料，开通绿色通道，在第一时间开展调查，确保在投标响应的工作时间内理赔到位。</w:t>
      </w:r>
      <w:r/>
    </w:p>
    <w:p>
      <w:pPr>
        <w:pStyle w:val="1060"/>
        <w:ind w:firstLine="480"/>
        <w:keepLines w:val="0"/>
        <w:keepNext w:val="0"/>
        <w:pageBreakBefore w:val="0"/>
        <w:spacing w:line="360" w:lineRule="auto"/>
        <w:rPr>
          <w:rFonts w:hint="eastAsia" w:ascii="仿宋" w:hAnsi="仿宋" w:eastAsia="仿宋" w:cs="仿宋"/>
          <w:b w:val="0"/>
          <w:color w:val="000000"/>
          <w:sz w:val="24"/>
        </w:rPr>
      </w:pPr>
      <w:r>
        <w:rPr>
          <w:rFonts w:hint="eastAsia" w:ascii="仿宋" w:hAnsi="仿宋" w:eastAsia="仿宋" w:cs="仿宋"/>
          <w:b w:val="0"/>
          <w:color w:val="000000"/>
          <w:sz w:val="24"/>
        </w:rPr>
        <w:t xml:space="preserve">（b）由于每年度符合参保条件的人数中途可能发生变动，按实际名单人数出具保险单，保险期间承保人对人数增减及时出具批单(注:每个保险年度内在出具保单后，因存在保险期间内新增办理符合本项目政策文件要求的人员(新增人数不超过相应保险年度和保险范围内投保总人数的2%)直接参保，采购人不再另行支付保费)。</w:t>
      </w:r>
      <w:r/>
    </w:p>
    <w:p>
      <w:pPr>
        <w:pStyle w:val="1060"/>
        <w:ind w:firstLine="480"/>
        <w:keepLines w:val="0"/>
        <w:keepNext w:val="0"/>
        <w:pageBreakBefore w:val="0"/>
        <w:spacing w:line="360" w:lineRule="auto"/>
        <w:rPr>
          <w:rFonts w:hint="eastAsia" w:ascii="仿宋" w:hAnsi="仿宋" w:eastAsia="仿宋" w:cs="仿宋"/>
          <w:b w:val="0"/>
          <w:color w:val="000000"/>
          <w:sz w:val="24"/>
        </w:rPr>
      </w:pPr>
      <w:r>
        <w:rPr>
          <w:rFonts w:hint="eastAsia" w:ascii="仿宋" w:hAnsi="仿宋" w:eastAsia="仿宋" w:cs="仿宋"/>
          <w:b w:val="0"/>
          <w:color w:val="000000"/>
          <w:sz w:val="24"/>
        </w:rPr>
        <w:t xml:space="preserve">（c）要求保险年度内</w:t>
      </w:r>
      <w:r>
        <w:rPr>
          <w:rFonts w:hint="eastAsia" w:ascii="仿宋" w:hAnsi="仿宋" w:eastAsia="仿宋" w:cs="仿宋"/>
          <w:b w:val="0"/>
          <w:color w:val="000000"/>
          <w:sz w:val="24"/>
          <w:lang w:val="en-US" w:eastAsia="zh-CN"/>
        </w:rPr>
        <w:t xml:space="preserve">用于</w:t>
      </w:r>
      <w:r>
        <w:rPr>
          <w:rFonts w:hint="eastAsia" w:ascii="仿宋" w:hAnsi="仿宋" w:eastAsia="仿宋" w:cs="仿宋"/>
          <w:b w:val="0"/>
          <w:color w:val="000000"/>
          <w:sz w:val="24"/>
        </w:rPr>
        <w:t xml:space="preserve">生育</w:t>
      </w:r>
      <w:r>
        <w:rPr>
          <w:rFonts w:hint="eastAsia" w:ascii="仿宋" w:hAnsi="仿宋" w:eastAsia="仿宋" w:cs="仿宋"/>
          <w:b w:val="0"/>
          <w:color w:val="000000"/>
          <w:sz w:val="24"/>
          <w:lang w:eastAsia="zh-CN"/>
        </w:rPr>
        <w:t xml:space="preserve">政策服务</w:t>
      </w:r>
      <w:r>
        <w:rPr>
          <w:rFonts w:hint="eastAsia" w:ascii="仿宋" w:hAnsi="仿宋" w:eastAsia="仿宋" w:cs="仿宋"/>
          <w:b w:val="0"/>
          <w:color w:val="000000"/>
          <w:sz w:val="24"/>
        </w:rPr>
        <w:t xml:space="preserve">宣传</w:t>
      </w:r>
      <w:r>
        <w:rPr>
          <w:rFonts w:hint="eastAsia" w:ascii="仿宋" w:hAnsi="仿宋" w:eastAsia="仿宋" w:cs="仿宋"/>
          <w:b w:val="0"/>
          <w:color w:val="000000"/>
          <w:sz w:val="24"/>
          <w:lang w:eastAsia="zh-CN"/>
        </w:rPr>
        <w:t xml:space="preserve">、</w:t>
      </w:r>
      <w:r>
        <w:rPr>
          <w:rFonts w:hint="eastAsia" w:ascii="仿宋" w:hAnsi="仿宋" w:eastAsia="仿宋" w:cs="仿宋"/>
          <w:b w:val="0"/>
          <w:color w:val="000000"/>
          <w:sz w:val="24"/>
        </w:rPr>
        <w:t xml:space="preserve">困难家庭关爱慰问等公益活动</w:t>
      </w:r>
      <w:r>
        <w:rPr>
          <w:rFonts w:hint="eastAsia" w:ascii="仿宋" w:hAnsi="仿宋" w:eastAsia="仿宋" w:cs="仿宋"/>
          <w:b w:val="0"/>
          <w:color w:val="000000"/>
          <w:sz w:val="24"/>
          <w:lang w:val="en-US" w:eastAsia="zh-CN"/>
        </w:rPr>
        <w:t xml:space="preserve">资金</w:t>
      </w:r>
      <w:r>
        <w:rPr>
          <w:rFonts w:hint="eastAsia" w:ascii="仿宋" w:hAnsi="仿宋" w:eastAsia="仿宋" w:cs="仿宋"/>
          <w:b w:val="0"/>
          <w:color w:val="000000"/>
          <w:sz w:val="24"/>
        </w:rPr>
        <w:t xml:space="preserve">不低于</w:t>
      </w:r>
      <w:r>
        <w:rPr>
          <w:rFonts w:hint="eastAsia" w:ascii="仿宋" w:hAnsi="仿宋" w:eastAsia="仿宋" w:cs="仿宋"/>
          <w:b w:val="0"/>
          <w:color w:val="000000"/>
          <w:sz w:val="24"/>
          <w:lang w:val="en-US" w:eastAsia="zh-CN"/>
        </w:rPr>
        <w:t xml:space="preserve">实际保费金额的</w:t>
      </w:r>
      <w:r>
        <w:rPr>
          <w:rFonts w:hint="eastAsia" w:ascii="仿宋" w:hAnsi="仿宋" w:eastAsia="仿宋" w:cs="仿宋"/>
          <w:b w:val="0"/>
          <w:color w:val="000000"/>
          <w:sz w:val="24"/>
        </w:rPr>
        <w:t xml:space="preserve">10%</w:t>
      </w:r>
      <w:r>
        <w:rPr>
          <w:rFonts w:hint="eastAsia" w:ascii="仿宋" w:hAnsi="仿宋" w:eastAsia="仿宋" w:cs="仿宋"/>
          <w:b w:val="0"/>
          <w:color w:val="000000"/>
          <w:sz w:val="24"/>
          <w:lang w:eastAsia="zh-CN"/>
        </w:rPr>
        <w:t xml:space="preserve">。</w:t>
      </w:r>
      <w:r/>
    </w:p>
    <w:p>
      <w:pPr>
        <w:pStyle w:val="1060"/>
        <w:ind w:firstLine="480"/>
        <w:keepLines w:val="0"/>
        <w:keepNext w:val="0"/>
        <w:pageBreakBefore w:val="0"/>
        <w:spacing w:line="360" w:lineRule="auto"/>
        <w:rPr>
          <w:rFonts w:hint="eastAsia" w:ascii="仿宋" w:hAnsi="仿宋" w:eastAsia="仿宋" w:cs="仿宋"/>
          <w:b w:val="0"/>
          <w:color w:val="000000"/>
          <w:sz w:val="24"/>
          <w:lang w:val="en-US" w:eastAsia="zh-CN"/>
        </w:rPr>
      </w:pPr>
      <w:r>
        <w:rPr>
          <w:rFonts w:hint="eastAsia" w:ascii="仿宋" w:hAnsi="仿宋" w:eastAsia="仿宋" w:cs="仿宋"/>
          <w:b w:val="0"/>
          <w:color w:val="000000"/>
          <w:sz w:val="24"/>
        </w:rPr>
        <w:t xml:space="preserve">（d）</w:t>
      </w:r>
      <w:r>
        <w:rPr>
          <w:rFonts w:hint="eastAsia" w:ascii="仿宋" w:hAnsi="仿宋" w:eastAsia="仿宋" w:cs="仿宋"/>
          <w:b w:val="0"/>
          <w:color w:val="000000"/>
          <w:sz w:val="24"/>
          <w:lang w:val="en-US" w:eastAsia="zh-CN"/>
        </w:rPr>
        <w:t xml:space="preserve">49周岁以上独生子女父母关爱保险、计划生育特殊家庭保险等2个险种中，在保险期限内其子女死亡，需一次性给予其家庭5000元慰问金。</w:t>
      </w:r>
      <w:r/>
    </w:p>
    <w:p>
      <w:pPr>
        <w:pStyle w:val="1060"/>
        <w:ind w:firstLine="560"/>
        <w:keepLines w:val="0"/>
        <w:keepNext w:val="0"/>
        <w:pageBreakBefore w:val="0"/>
        <w:spacing w:line="360" w:lineRule="auto"/>
        <w:rPr>
          <w:rFonts w:hint="eastAsia" w:ascii="仿宋" w:hAnsi="仿宋" w:eastAsia="仿宋" w:cs="仿宋"/>
          <w:b w:val="0"/>
          <w:spacing w:val="20"/>
          <w:sz w:val="24"/>
        </w:rPr>
      </w:pPr>
      <w:r>
        <w:rPr>
          <w:rFonts w:hint="eastAsia" w:ascii="仿宋" w:hAnsi="仿宋" w:eastAsia="仿宋" w:cs="仿宋"/>
          <w:b w:val="0"/>
          <w:spacing w:val="20"/>
          <w:sz w:val="24"/>
        </w:rPr>
        <w:t xml:space="preserve">2、理赔时效</w:t>
      </w:r>
      <w:r/>
    </w:p>
    <w:p>
      <w:pPr>
        <w:pStyle w:val="1060"/>
        <w:ind w:firstLine="560"/>
        <w:keepLines w:val="0"/>
        <w:keepNext w:val="0"/>
        <w:pageBreakBefore w:val="0"/>
        <w:spacing w:line="360" w:lineRule="auto"/>
        <w:rPr>
          <w:rFonts w:hint="eastAsia" w:ascii="仿宋" w:hAnsi="仿宋" w:eastAsia="仿宋" w:cs="仿宋"/>
          <w:b w:val="0"/>
          <w:spacing w:val="20"/>
          <w:sz w:val="24"/>
        </w:rPr>
      </w:pPr>
      <w:r>
        <w:rPr>
          <w:rFonts w:hint="eastAsia" w:ascii="仿宋" w:hAnsi="仿宋" w:eastAsia="仿宋" w:cs="仿宋"/>
          <w:b w:val="0"/>
          <w:spacing w:val="20"/>
          <w:sz w:val="24"/>
        </w:rPr>
        <w:t xml:space="preserve">（a）赔款金额≤1万元，5个工作日内支付到位；</w:t>
      </w:r>
      <w:r/>
    </w:p>
    <w:p>
      <w:pPr>
        <w:pStyle w:val="1060"/>
        <w:ind w:firstLine="560"/>
        <w:keepLines w:val="0"/>
        <w:keepNext w:val="0"/>
        <w:pageBreakBefore w:val="0"/>
        <w:spacing w:line="360" w:lineRule="auto"/>
        <w:rPr>
          <w:rFonts w:hint="eastAsia" w:ascii="仿宋" w:hAnsi="仿宋" w:eastAsia="仿宋" w:cs="仿宋"/>
          <w:b w:val="0"/>
          <w:spacing w:val="20"/>
          <w:sz w:val="24"/>
        </w:rPr>
      </w:pPr>
      <w:r>
        <w:rPr>
          <w:rFonts w:hint="eastAsia" w:ascii="仿宋" w:hAnsi="仿宋" w:eastAsia="仿宋" w:cs="仿宋"/>
          <w:b w:val="0"/>
          <w:spacing w:val="20"/>
          <w:sz w:val="24"/>
        </w:rPr>
        <w:t xml:space="preserve">（b）1万元&lt;赔款金额≤2万元,10个工作日支付到位；</w:t>
      </w:r>
      <w:r/>
    </w:p>
    <w:p>
      <w:pPr>
        <w:pStyle w:val="1060"/>
        <w:ind w:firstLine="560"/>
        <w:keepLines w:val="0"/>
        <w:keepNext w:val="0"/>
        <w:pageBreakBefore w:val="0"/>
        <w:spacing w:line="360" w:lineRule="auto"/>
        <w:rPr>
          <w:rFonts w:hint="eastAsia" w:ascii="仿宋" w:hAnsi="仿宋" w:eastAsia="仿宋" w:cs="仿宋"/>
          <w:b w:val="0"/>
          <w:spacing w:val="20"/>
          <w:sz w:val="24"/>
        </w:rPr>
      </w:pPr>
      <w:r>
        <w:rPr>
          <w:rFonts w:hint="eastAsia" w:ascii="仿宋" w:hAnsi="仿宋" w:eastAsia="仿宋" w:cs="仿宋"/>
          <w:b w:val="0"/>
          <w:spacing w:val="20"/>
          <w:sz w:val="24"/>
        </w:rPr>
        <w:t xml:space="preserve">（c）2万元&lt;赔款金额≤3万元，15个工作日支付到位；</w:t>
      </w:r>
      <w:r/>
    </w:p>
    <w:p>
      <w:pPr>
        <w:pStyle w:val="1060"/>
        <w:ind w:firstLine="560"/>
        <w:keepLines w:val="0"/>
        <w:keepNext w:val="0"/>
        <w:pageBreakBefore w:val="0"/>
        <w:spacing w:line="360" w:lineRule="auto"/>
        <w:rPr>
          <w:rFonts w:hint="eastAsia" w:ascii="仿宋" w:hAnsi="仿宋" w:eastAsia="仿宋" w:cs="仿宋"/>
          <w:b w:val="0"/>
          <w:spacing w:val="20"/>
          <w:sz w:val="24"/>
        </w:rPr>
      </w:pPr>
      <w:r>
        <w:rPr>
          <w:rFonts w:hint="eastAsia" w:ascii="仿宋" w:hAnsi="仿宋" w:eastAsia="仿宋" w:cs="仿宋"/>
          <w:b w:val="0"/>
          <w:spacing w:val="20"/>
          <w:sz w:val="24"/>
        </w:rPr>
        <w:t xml:space="preserve">（d）乙方自收到赔偿或者给付保险金的请求和有关证明、资料之日起30日内，对其赔偿或者给付保险金的数额不能确定的，应当根据已有证明和资料可以确定的数额先予支付；乙方最终确定赔偿或者给付</w:t>
      </w:r>
      <w:r>
        <w:rPr>
          <w:rFonts w:hint="eastAsia" w:ascii="仿宋" w:hAnsi="仿宋" w:eastAsia="仿宋" w:cs="仿宋"/>
          <w:b w:val="0"/>
          <w:color w:val="000000"/>
          <w:spacing w:val="20"/>
          <w:sz w:val="24"/>
        </w:rPr>
        <w:t xml:space="preserve">保险金的数额后，应当支付相应的差额，</w:t>
      </w:r>
      <w:r>
        <w:rPr>
          <w:rFonts w:hint="eastAsia" w:ascii="仿宋" w:hAnsi="仿宋" w:eastAsia="仿宋" w:cs="仿宋"/>
          <w:b w:val="0"/>
          <w:spacing w:val="20"/>
          <w:sz w:val="24"/>
        </w:rPr>
        <w:t xml:space="preserve">最迟不超过乙方收到提出保险金请求和理赔材料之日起两年。</w:t>
      </w:r>
      <w:r/>
    </w:p>
    <w:p>
      <w:pPr>
        <w:pStyle w:val="1060"/>
        <w:ind w:firstLine="560"/>
        <w:keepLines w:val="0"/>
        <w:keepNext w:val="0"/>
        <w:pageBreakBefore w:val="0"/>
        <w:spacing w:line="360" w:lineRule="auto"/>
        <w:rPr>
          <w:rFonts w:hint="eastAsia" w:ascii="仿宋" w:hAnsi="仿宋" w:eastAsia="仿宋" w:cs="仿宋"/>
          <w:b w:val="0"/>
          <w:color w:val="000000"/>
          <w:spacing w:val="20"/>
          <w:sz w:val="24"/>
        </w:rPr>
      </w:pPr>
      <w:r>
        <w:rPr>
          <w:rFonts w:hint="eastAsia" w:ascii="仿宋" w:hAnsi="仿宋" w:eastAsia="仿宋" w:cs="仿宋"/>
          <w:b w:val="0"/>
          <w:color w:val="000000"/>
          <w:spacing w:val="20"/>
          <w:sz w:val="24"/>
        </w:rPr>
        <w:t xml:space="preserve">3、理赔材料</w:t>
      </w:r>
      <w:r/>
    </w:p>
    <w:p>
      <w:pPr>
        <w:pStyle w:val="1060"/>
        <w:ind w:firstLine="560"/>
        <w:keepLines w:val="0"/>
        <w:keepNext w:val="0"/>
        <w:pageBreakBefore w:val="0"/>
        <w:spacing w:line="360" w:lineRule="auto"/>
        <w:rPr>
          <w:rFonts w:hint="eastAsia" w:ascii="仿宋" w:hAnsi="仿宋" w:eastAsia="仿宋" w:cs="仿宋"/>
          <w:b w:val="0"/>
          <w:color w:val="000000"/>
          <w:spacing w:val="20"/>
          <w:sz w:val="24"/>
        </w:rPr>
      </w:pPr>
      <w:r>
        <w:rPr>
          <w:rFonts w:hint="eastAsia" w:ascii="仿宋" w:hAnsi="仿宋" w:eastAsia="仿宋" w:cs="仿宋"/>
          <w:b w:val="0"/>
          <w:color w:val="000000"/>
          <w:spacing w:val="20"/>
          <w:sz w:val="24"/>
        </w:rPr>
        <w:t xml:space="preserve">（a）保险单、索赔申请（含事故描述）；</w:t>
      </w:r>
      <w:r/>
    </w:p>
    <w:p>
      <w:pPr>
        <w:pStyle w:val="1060"/>
        <w:ind w:firstLine="560"/>
        <w:keepLines w:val="0"/>
        <w:keepNext w:val="0"/>
        <w:pageBreakBefore w:val="0"/>
        <w:spacing w:line="360" w:lineRule="auto"/>
        <w:rPr>
          <w:rFonts w:hint="eastAsia" w:ascii="仿宋" w:hAnsi="仿宋" w:eastAsia="仿宋" w:cs="仿宋"/>
          <w:b w:val="0"/>
          <w:color w:val="000000"/>
          <w:spacing w:val="20"/>
          <w:sz w:val="24"/>
        </w:rPr>
      </w:pPr>
      <w:r>
        <w:rPr>
          <w:rFonts w:hint="eastAsia" w:ascii="仿宋" w:hAnsi="仿宋" w:eastAsia="仿宋" w:cs="仿宋"/>
          <w:b w:val="0"/>
          <w:color w:val="000000"/>
          <w:spacing w:val="20"/>
          <w:sz w:val="24"/>
        </w:rPr>
        <w:t xml:space="preserve">（b)意外身故：死亡报告、火化证明等；</w:t>
      </w:r>
      <w:r/>
    </w:p>
    <w:p>
      <w:pPr>
        <w:pStyle w:val="1060"/>
        <w:ind w:firstLine="560"/>
        <w:keepLines w:val="0"/>
        <w:keepNext w:val="0"/>
        <w:pageBreakBefore w:val="0"/>
        <w:spacing w:line="360" w:lineRule="auto"/>
        <w:rPr>
          <w:rFonts w:hint="eastAsia" w:ascii="仿宋" w:hAnsi="仿宋" w:eastAsia="仿宋" w:cs="仿宋"/>
          <w:b w:val="0"/>
          <w:color w:val="000000"/>
          <w:spacing w:val="20"/>
          <w:sz w:val="24"/>
        </w:rPr>
      </w:pPr>
      <w:r>
        <w:rPr>
          <w:rFonts w:hint="eastAsia" w:ascii="仿宋" w:hAnsi="仿宋" w:eastAsia="仿宋" w:cs="仿宋"/>
          <w:b w:val="0"/>
          <w:color w:val="000000"/>
          <w:spacing w:val="20"/>
          <w:sz w:val="24"/>
        </w:rPr>
        <w:t xml:space="preserve">（c）意外医疗：身份证、病历、诊断报告、用药清单和医药费发票、出院小结等所有医院就诊材料；</w:t>
      </w:r>
      <w:r/>
    </w:p>
    <w:p>
      <w:pPr>
        <w:pStyle w:val="1060"/>
        <w:ind w:firstLine="560"/>
        <w:keepLines w:val="0"/>
        <w:keepNext w:val="0"/>
        <w:pageBreakBefore w:val="0"/>
        <w:spacing w:line="360" w:lineRule="auto"/>
        <w:rPr>
          <w:rFonts w:hint="eastAsia" w:ascii="仿宋" w:hAnsi="仿宋" w:eastAsia="仿宋" w:cs="仿宋"/>
          <w:b w:val="0"/>
          <w:spacing w:val="20"/>
          <w:sz w:val="24"/>
        </w:rPr>
      </w:pPr>
      <w:r>
        <w:rPr>
          <w:rFonts w:hint="eastAsia" w:ascii="仿宋" w:hAnsi="仿宋" w:eastAsia="仿宋" w:cs="仿宋"/>
          <w:b w:val="0"/>
          <w:color w:val="000000"/>
          <w:spacing w:val="20"/>
          <w:sz w:val="24"/>
        </w:rPr>
        <w:t xml:space="preserve">（d）伤残：伤残认定和鉴定报告</w:t>
      </w:r>
      <w:r>
        <w:rPr>
          <w:rFonts w:hint="eastAsia" w:ascii="仿宋" w:hAnsi="仿宋" w:eastAsia="仿宋" w:cs="仿宋"/>
          <w:b w:val="0"/>
          <w:spacing w:val="20"/>
          <w:sz w:val="24"/>
        </w:rPr>
        <w:t xml:space="preserve">、交警部门事故责任认定书（如发生交通事故）；</w:t>
      </w:r>
      <w:r/>
    </w:p>
    <w:p>
      <w:pPr>
        <w:pStyle w:val="1060"/>
        <w:ind w:firstLine="560"/>
        <w:keepLines w:val="0"/>
        <w:keepNext w:val="0"/>
        <w:pageBreakBefore w:val="0"/>
        <w:spacing w:line="360" w:lineRule="auto"/>
        <w:rPr>
          <w:rFonts w:hint="eastAsia" w:ascii="仿宋" w:hAnsi="仿宋" w:eastAsia="仿宋" w:cs="仿宋"/>
          <w:b w:val="0"/>
          <w:color w:val="000000"/>
          <w:spacing w:val="20"/>
          <w:sz w:val="24"/>
        </w:rPr>
      </w:pPr>
      <w:r>
        <w:rPr>
          <w:rFonts w:hint="eastAsia" w:ascii="仿宋" w:hAnsi="仿宋" w:eastAsia="仿宋" w:cs="仿宋"/>
          <w:b w:val="0"/>
          <w:spacing w:val="20"/>
          <w:sz w:val="24"/>
        </w:rPr>
        <w:t xml:space="preserve">（e）其他相关材料。</w:t>
      </w:r>
      <w:r/>
    </w:p>
    <w:p>
      <w:pPr>
        <w:pStyle w:val="1238"/>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通报制度。每个月月底、每个保险年度的年中、年终，中标的保险公司须将当月、半年、全年的有关理赔情况书面报告给招标人。并建立专门的计划生育系列保险管理工作表，内容包括：被保险人基本情况，受理日期，赔付金额和原因，理赔日期等，便于查询和管理。</w:t>
      </w:r>
      <w:r/>
    </w:p>
    <w:p>
      <w:pPr>
        <w:pStyle w:val="1238"/>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5、保险延续性。因承保区域调整，对于持续参保的上一年度参保人员，如发生应理赔的的案件，案件发生之日在某一年度保险公司的保险期间的，均由该一年度保险公司理赔。</w:t>
      </w:r>
      <w:r/>
    </w:p>
    <w:p>
      <w:pPr>
        <w:pStyle w:val="1238"/>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6、加强保险内容宣传，印制由</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统一监制的保险服务手册，做到所有投保对象人手一册。手册内容包括：保险险种、赔付范围、赔付流程、赔付时限、承保的保险公司专职服务人员联系电话，卫健局监督电话。）开通手机短信提醒服务，保险公司定期为参保对象提供短信提醒服务，服务内容：防诈骗、投保项目、服务联系方式。</w:t>
      </w:r>
      <w:r/>
    </w:p>
    <w:p>
      <w:pPr>
        <w:pStyle w:val="1238"/>
        <w:ind w:firstLine="480"/>
        <w:keepLines w:val="0"/>
        <w:keepNext w:val="0"/>
        <w:pageBreakBefore w:val="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7、人员配备</w:t>
      </w:r>
      <w:r/>
    </w:p>
    <w:p>
      <w:pPr>
        <w:pStyle w:val="1238"/>
        <w:ind w:firstLine="480"/>
        <w:keepLines w:val="0"/>
        <w:keepNext w:val="0"/>
        <w:pageBreakBefore w:val="0"/>
        <w:spacing w:line="360" w:lineRule="auto"/>
        <w:rPr>
          <w:rFonts w:hint="eastAsia" w:ascii="仿宋" w:hAnsi="仿宋" w:eastAsia="仿宋" w:cs="仿宋"/>
          <w:b/>
          <w:color w:val="000000"/>
          <w:sz w:val="24"/>
        </w:rPr>
      </w:pPr>
      <w:r>
        <w:rPr>
          <w:rFonts w:hint="eastAsia" w:ascii="仿宋" w:hAnsi="仿宋" w:eastAsia="仿宋" w:cs="仿宋"/>
          <w:color w:val="000000"/>
          <w:sz w:val="24"/>
          <w:szCs w:val="24"/>
          <w:lang w:val="en-US" w:eastAsia="zh-CN"/>
        </w:rPr>
        <w:t xml:space="preserve">中标人须组建专业的服务团队，人员配置满足本次采购需求。</w:t>
      </w:r>
      <w:r/>
    </w:p>
    <w:p>
      <w:pPr>
        <w:pStyle w:val="1238"/>
        <w:keepLines w:val="0"/>
        <w:keepNext w:val="0"/>
        <w:pageBreakBefore w:val="0"/>
        <w:spacing w:line="360" w:lineRule="auto"/>
        <w:rPr>
          <w:rFonts w:hint="eastAsia" w:ascii="仿宋" w:hAnsi="仿宋" w:eastAsia="仿宋" w:cs="仿宋"/>
          <w:b/>
          <w:color w:val="ff0000"/>
          <w:sz w:val="24"/>
        </w:rPr>
      </w:pPr>
      <w:r>
        <w:rPr>
          <w:rFonts w:hint="eastAsia" w:ascii="仿宋" w:hAnsi="仿宋" w:eastAsia="仿宋" w:cs="仿宋"/>
          <w:b/>
          <w:color w:val="000000"/>
          <w:sz w:val="24"/>
        </w:rPr>
        <w:t xml:space="preserve">六、</w:t>
      </w:r>
      <w:r>
        <w:rPr>
          <w:rFonts w:hint="eastAsia" w:ascii="仿宋" w:hAnsi="仿宋" w:eastAsia="仿宋" w:cs="仿宋"/>
          <w:b/>
          <w:sz w:val="24"/>
        </w:rPr>
        <w:t xml:space="preserve">验收</w:t>
      </w:r>
      <w:r/>
    </w:p>
    <w:p>
      <w:pPr>
        <w:ind w:firstLine="480"/>
        <w:keepLines w:val="0"/>
        <w:keepNext w:val="0"/>
        <w:pageBreakBefore w:val="0"/>
        <w:spacing w:line="360" w:lineRule="auto"/>
        <w:rPr>
          <w:rFonts w:hint="eastAsia" w:ascii="仿宋" w:hAnsi="仿宋" w:eastAsia="仿宋" w:cs="仿宋"/>
          <w:bCs/>
          <w:sz w:val="24"/>
          <w:szCs w:val="21"/>
        </w:rPr>
      </w:pPr>
      <w:r>
        <w:rPr>
          <w:rFonts w:hint="eastAsia" w:ascii="仿宋" w:hAnsi="仿宋" w:eastAsia="仿宋" w:cs="仿宋"/>
          <w:bCs/>
          <w:sz w:val="24"/>
          <w:szCs w:val="21"/>
          <w:highlight w:val="white"/>
        </w:rPr>
        <w:t xml:space="preserve">保单生效后，供应商向采购人提交项目验收技术资料以及验收申请单，以双方认可的考核结果为准，出具履约评价报告。</w:t>
      </w:r>
      <w:r/>
    </w:p>
    <w:p>
      <w:pPr>
        <w:pStyle w:val="1238"/>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b/>
          <w:color w:val="000000"/>
          <w:sz w:val="24"/>
        </w:rPr>
        <w:t xml:space="preserve">七、</w:t>
      </w:r>
      <w:r>
        <w:rPr>
          <w:rFonts w:hint="eastAsia" w:ascii="仿宋" w:hAnsi="仿宋" w:eastAsia="仿宋" w:cs="仿宋"/>
          <w:b/>
          <w:color w:val="000000"/>
          <w:sz w:val="24"/>
          <w:lang w:val="en-US" w:eastAsia="zh-CN"/>
        </w:rPr>
        <w:t xml:space="preserve">项</w:t>
      </w:r>
      <w:r>
        <w:rPr>
          <w:rFonts w:hint="eastAsia" w:ascii="仿宋" w:hAnsi="仿宋" w:eastAsia="仿宋" w:cs="仿宋"/>
          <w:b/>
          <w:bCs/>
          <w:color w:val="auto"/>
          <w:sz w:val="24"/>
          <w:szCs w:val="24"/>
          <w:highlight w:val="none"/>
          <w:lang w:val="en-US" w:eastAsia="zh-CN"/>
        </w:rPr>
        <w:t xml:space="preserve">目实施方案</w:t>
      </w:r>
      <w:r/>
    </w:p>
    <w:p>
      <w:pPr>
        <w:pStyle w:val="1238"/>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1.理赔专家</w:t>
      </w:r>
      <w:r/>
    </w:p>
    <w:p>
      <w:pPr>
        <w:pStyle w:val="1238"/>
        <w:ind w:firstLine="480"/>
        <w:keepLines w:val="0"/>
        <w:keepNext w:val="0"/>
        <w:pageBreakBefore w:val="0"/>
        <w:spacing w:line="360" w:lineRule="auto"/>
        <w:rPr>
          <w:rFonts w:hint="eastAsia" w:ascii="仿宋" w:hAnsi="仿宋" w:eastAsia="仿宋" w:cs="仿宋"/>
          <w:color w:val="ff0000"/>
          <w:sz w:val="24"/>
          <w:szCs w:val="24"/>
          <w:lang w:eastAsia="zh-CN"/>
        </w:rPr>
      </w:pPr>
      <w:r>
        <w:rPr>
          <w:rFonts w:hint="eastAsia" w:ascii="仿宋" w:hAnsi="仿宋" w:eastAsia="仿宋" w:cs="仿宋"/>
          <w:color w:val="000000"/>
          <w:sz w:val="24"/>
          <w:szCs w:val="24"/>
        </w:rPr>
        <w:t xml:space="preserve">投标人针对本项目</w:t>
      </w:r>
      <w:r>
        <w:rPr>
          <w:rFonts w:hint="eastAsia" w:ascii="仿宋" w:hAnsi="仿宋" w:eastAsia="仿宋" w:cs="仿宋"/>
          <w:color w:val="000000"/>
          <w:sz w:val="24"/>
          <w:szCs w:val="24"/>
          <w:lang w:val="en-US" w:eastAsia="zh-CN"/>
        </w:rPr>
        <w:t xml:space="preserve">组建</w:t>
      </w:r>
      <w:r>
        <w:rPr>
          <w:rFonts w:hint="eastAsia" w:ascii="仿宋" w:hAnsi="仿宋" w:eastAsia="仿宋" w:cs="仿宋"/>
          <w:color w:val="000000"/>
          <w:sz w:val="24"/>
          <w:szCs w:val="24"/>
        </w:rPr>
        <w:t xml:space="preserve">理赔专家:包括但不限于提供理赔专家组及理赔服务措施</w:t>
      </w:r>
      <w:r>
        <w:rPr>
          <w:rFonts w:hint="eastAsia" w:ascii="仿宋" w:hAnsi="仿宋" w:eastAsia="仿宋" w:cs="仿宋"/>
          <w:color w:val="000000"/>
          <w:sz w:val="24"/>
          <w:szCs w:val="24"/>
          <w:lang w:eastAsia="zh-CN"/>
        </w:rPr>
        <w:t xml:space="preserve">。</w:t>
      </w:r>
      <w:r/>
    </w:p>
    <w:p>
      <w:pPr>
        <w:pStyle w:val="1238"/>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2.承保服务</w:t>
      </w:r>
      <w:r/>
    </w:p>
    <w:p>
      <w:pPr>
        <w:pStyle w:val="1238"/>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投</w:t>
      </w:r>
      <w:r>
        <w:rPr>
          <w:rFonts w:hint="eastAsia" w:ascii="仿宋" w:hAnsi="仿宋" w:eastAsia="仿宋" w:cs="仿宋"/>
          <w:color w:val="000000"/>
          <w:sz w:val="24"/>
          <w:szCs w:val="24"/>
        </w:rPr>
        <w:t xml:space="preserve">标人针对本项目提供承保服务</w:t>
      </w:r>
      <w:r>
        <w:rPr>
          <w:rFonts w:hint="eastAsia" w:ascii="仿宋" w:hAnsi="仿宋" w:eastAsia="仿宋" w:cs="仿宋"/>
          <w:color w:val="000000"/>
          <w:sz w:val="24"/>
          <w:szCs w:val="24"/>
          <w:lang w:val="en-US" w:eastAsia="zh-CN"/>
        </w:rPr>
        <w:t xml:space="preserve">方案</w:t>
      </w:r>
      <w:r>
        <w:rPr>
          <w:rFonts w:hint="eastAsia" w:ascii="仿宋" w:hAnsi="仿宋" w:eastAsia="仿宋" w:cs="仿宋"/>
          <w:color w:val="000000"/>
          <w:sz w:val="24"/>
          <w:szCs w:val="24"/>
        </w:rPr>
        <w:t xml:space="preserve">，包括但不限于服务模式、服务计划</w:t>
      </w:r>
      <w:r>
        <w:rPr>
          <w:rFonts w:hint="eastAsia" w:ascii="仿宋" w:hAnsi="仿宋" w:eastAsia="仿宋" w:cs="仿宋"/>
          <w:color w:val="000000"/>
          <w:sz w:val="24"/>
          <w:szCs w:val="24"/>
          <w:rtl w:val="0"/>
          <w:lang w:val="en-US" w:eastAsia="zh-CN"/>
        </w:rPr>
        <w:t xml:space="preserve">、提供上门服务、简化索赔手续、结案速度、特色服务及超值服务等；</w:t>
      </w:r>
      <w:r/>
    </w:p>
    <w:p>
      <w:pPr>
        <w:pStyle w:val="1238"/>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3.应急预案</w:t>
      </w:r>
      <w:r/>
    </w:p>
    <w:p>
      <w:pPr>
        <w:pStyle w:val="1238"/>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投标人针对本项目提供的应急预案，包括但不限于建立应急预案管理，就突发意外事故建立应急方案。</w:t>
      </w:r>
      <w:r/>
    </w:p>
    <w:p>
      <w:pPr>
        <w:pStyle w:val="1238"/>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4.风险评估</w:t>
      </w:r>
      <w:r/>
    </w:p>
    <w:p>
      <w:pPr>
        <w:pStyle w:val="1238"/>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投标人对本项目风险认识程度，包括但不限于对本项目的风险分析及主要风险管理建议。</w:t>
      </w:r>
      <w:r/>
    </w:p>
    <w:p>
      <w:pPr>
        <w:pStyle w:val="1238"/>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5.企业</w:t>
      </w:r>
      <w:r>
        <w:rPr>
          <w:rFonts w:hint="eastAsia" w:ascii="仿宋" w:hAnsi="仿宋" w:eastAsia="仿宋" w:cs="仿宋"/>
          <w:color w:val="000000"/>
          <w:sz w:val="24"/>
          <w:szCs w:val="24"/>
          <w:lang w:val="en-US" w:eastAsia="zh-CN"/>
        </w:rPr>
        <w:t xml:space="preserve">综合</w:t>
      </w:r>
      <w:r>
        <w:rPr>
          <w:rFonts w:hint="eastAsia" w:ascii="仿宋" w:hAnsi="仿宋" w:eastAsia="仿宋" w:cs="仿宋"/>
          <w:color w:val="000000"/>
          <w:sz w:val="24"/>
          <w:szCs w:val="24"/>
        </w:rPr>
        <w:t xml:space="preserve">偿付能力</w:t>
      </w:r>
      <w:r/>
    </w:p>
    <w:p>
      <w:pPr>
        <w:pStyle w:val="1238"/>
        <w:ind w:firstLine="480"/>
        <w:keepLines w:val="0"/>
        <w:keepNext w:val="0"/>
        <w:pageBreakBefore w:val="0"/>
        <w:spacing w:line="360" w:lineRule="auto"/>
        <w:rPr>
          <w:rFonts w:hint="eastAsia" w:ascii="仿宋" w:hAnsi="仿宋" w:eastAsia="仿宋" w:cs="仿宋"/>
          <w:color w:val="ff0000"/>
          <w:sz w:val="24"/>
          <w:szCs w:val="24"/>
        </w:rPr>
      </w:pPr>
      <w:r>
        <w:rPr>
          <w:rFonts w:hint="eastAsia" w:ascii="仿宋" w:hAnsi="仿宋" w:eastAsia="仿宋" w:cs="仿宋"/>
          <w:color w:val="000000"/>
          <w:sz w:val="24"/>
          <w:szCs w:val="24"/>
        </w:rPr>
        <w:t xml:space="preserve">为体现保险公司具备基本的偿付能力，能够按时、足额地履行保险合同责任的能力，</w:t>
      </w:r>
      <w:r>
        <w:rPr>
          <w:rFonts w:hint="eastAsia" w:ascii="仿宋" w:hAnsi="仿宋" w:eastAsia="仿宋" w:cs="仿宋"/>
          <w:color w:val="000000"/>
          <w:sz w:val="24"/>
          <w:szCs w:val="24"/>
          <w:lang w:val="en-US" w:eastAsia="zh-CN"/>
        </w:rPr>
        <w:t xml:space="preserve">须提供投标人总公司2025年度经审计的综合偿付能力报告或保监会下发的保险公司综合偿付能力文件证明材料，以2025年度综合偿付能力数值作为评分参考依据，原件扫描件加盖投标人公章，否则不得分。</w:t>
      </w:r>
      <w:r/>
    </w:p>
    <w:p>
      <w:pPr>
        <w:pStyle w:val="1238"/>
        <w:keepLines w:val="0"/>
        <w:keepNext w:val="0"/>
        <w:pageBreakBefore w:val="0"/>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八</w:t>
      </w: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val="en-US" w:eastAsia="zh-CN"/>
        </w:rPr>
        <w:t xml:space="preserve">其他要求</w:t>
      </w:r>
      <w:r/>
    </w:p>
    <w:p>
      <w:pPr>
        <w:pStyle w:val="1238"/>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投标报价内容包括：人员成本、全部管理和服务的费用（指完成该服务项目所需的固定资产投入、软硬件投入、办公费、培训费、计提工会费、交通工具、材料费、维保费、合理利润、税收等相关的所有费用。</w:t>
      </w:r>
      <w:r/>
    </w:p>
    <w:p>
      <w:pPr>
        <w:pStyle w:val="1238"/>
        <w:keepLines w:val="0"/>
        <w:keepNext w:val="0"/>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九、采购标的需实现的功能或者目标，以及为落实政府采购政策需满足的要求</w:t>
      </w:r>
      <w:r/>
    </w:p>
    <w:p>
      <w:pPr>
        <w:keepLines w:val="0"/>
        <w:keepNext w:val="0"/>
        <w:pageBreakBefore w:val="0"/>
        <w:spacing w:line="360" w:lineRule="auto"/>
        <w:widowControl w:val="off"/>
        <w:rPr>
          <w:rFonts w:hint="eastAsia" w:ascii="宋体" w:hAnsi="宋体" w:eastAsia="宋体" w:cs="Times New Roman"/>
          <w:b/>
          <w:sz w:val="24"/>
          <w:szCs w:val="21"/>
          <w:highlight w:val="white"/>
        </w:rPr>
      </w:pPr>
      <w:r>
        <w:rPr>
          <w:rFonts w:hint="eastAsia" w:ascii="宋体" w:hAnsi="宋体" w:eastAsia="宋体" w:cs="Times New Roman"/>
          <w:b/>
          <w:bCs/>
          <w:sz w:val="24"/>
          <w:szCs w:val="21"/>
          <w:highlight w:val="white"/>
        </w:rPr>
        <w:t xml:space="preserve">本项目落实的政府采购政策对应以下序号为</w:t>
      </w:r>
      <w:r>
        <w:rPr>
          <w:rFonts w:hint="eastAsia" w:ascii="宋体" w:hAnsi="宋体" w:eastAsia="宋体" w:cs="Times New Roman"/>
          <w:b/>
          <w:bCs/>
          <w:sz w:val="24"/>
          <w:szCs w:val="21"/>
          <w:highlight w:val="none"/>
          <w:u w:val="single"/>
        </w:rPr>
        <w:t xml:space="preserve"> </w:t>
      </w:r>
      <w:r>
        <w:rPr>
          <w:rFonts w:hint="default" w:ascii="宋体" w:hAnsi="宋体" w:eastAsia="宋体" w:cs="Times New Roman"/>
          <w:b/>
          <w:bCs/>
          <w:sz w:val="24"/>
          <w:szCs w:val="21"/>
          <w:highlight w:val="none"/>
          <w:u w:val="single"/>
        </w:rPr>
        <w:t xml:space="preserve">1</w:t>
      </w:r>
      <w:r>
        <w:rPr>
          <w:rFonts w:hint="eastAsia" w:ascii="宋体" w:hAnsi="宋体" w:eastAsia="宋体" w:cs="Times New Roman"/>
          <w:b/>
          <w:bCs/>
          <w:sz w:val="24"/>
          <w:szCs w:val="21"/>
          <w:highlight w:val="none"/>
          <w:u w:val="single"/>
        </w:rPr>
        <w:t xml:space="preserve">、2 </w:t>
      </w:r>
      <w:r/>
    </w:p>
    <w:p>
      <w:pPr>
        <w:pStyle w:val="1238"/>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采购本国货物、工程和服务</w:t>
      </w:r>
      <w:r/>
    </w:p>
    <w:p>
      <w:pPr>
        <w:pStyle w:val="1238"/>
        <w:ind w:firstLine="480"/>
        <w:keepLines w:val="0"/>
        <w:keepNext w:val="0"/>
        <w:pageBreakBefore w:val="0"/>
        <w:spacing w:line="360" w:lineRule="auto"/>
        <w:widowControl w:val="off"/>
        <w:rPr>
          <w:rFonts w:hint="default" w:ascii="仿宋" w:hAnsi="仿宋" w:eastAsia="仿宋" w:cs="仿宋"/>
          <w:color w:val="000000"/>
          <w:sz w:val="24"/>
          <w:szCs w:val="24"/>
        </w:rPr>
      </w:pPr>
      <w:r>
        <w:rPr>
          <w:rFonts w:hint="eastAsia" w:ascii="仿宋" w:hAnsi="仿宋" w:eastAsia="仿宋" w:cs="仿宋"/>
          <w:color w:val="000000"/>
          <w:sz w:val="24"/>
          <w:szCs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pStyle w:val="1238"/>
        <w:ind w:firstLine="480"/>
        <w:keepLines w:val="0"/>
        <w:keepNext w:val="0"/>
        <w:pageBreakBefore w:val="0"/>
        <w:spacing w:line="360" w:lineRule="auto"/>
        <w:rPr>
          <w:rFonts w:hint="default"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default" w:ascii="仿宋" w:hAnsi="仿宋" w:eastAsia="仿宋" w:cs="仿宋"/>
          <w:color w:val="000000"/>
          <w:sz w:val="24"/>
          <w:szCs w:val="24"/>
        </w:rPr>
        <w:t xml:space="preserve">中小企业政策</w:t>
      </w:r>
      <w:r/>
    </w:p>
    <w:p>
      <w:pPr>
        <w:pStyle w:val="1238"/>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本项目按以下第</w:t>
      </w:r>
      <w:r>
        <w:rPr>
          <w:rFonts w:hint="default" w:ascii="仿宋" w:hAnsi="仿宋" w:eastAsia="仿宋" w:cs="仿宋"/>
          <w:color w:val="000000"/>
          <w:sz w:val="24"/>
          <w:szCs w:val="24"/>
          <w:u w:val="single"/>
        </w:rPr>
        <w:t xml:space="preserve">2</w:t>
      </w:r>
      <w:r>
        <w:rPr>
          <w:rFonts w:hint="eastAsia" w:ascii="仿宋" w:hAnsi="仿宋" w:eastAsia="仿宋" w:cs="仿宋"/>
          <w:color w:val="000000"/>
          <w:sz w:val="24"/>
          <w:szCs w:val="24"/>
        </w:rPr>
        <w:t xml:space="preserve">种政策确定本项目落实的中小企业政策：</w:t>
      </w:r>
      <w:r/>
    </w:p>
    <w:p>
      <w:pPr>
        <w:pStyle w:val="1238"/>
        <w:ind w:firstLine="480"/>
        <w:keepLines w:val="0"/>
        <w:keepNext w:val="0"/>
        <w:pageBreakBefore w:val="0"/>
        <w:spacing w:line="360" w:lineRule="auto"/>
        <w:rPr>
          <w:rFonts w:hint="default" w:ascii="仿宋" w:hAnsi="仿宋" w:eastAsia="仿宋" w:cs="仿宋"/>
          <w:color w:val="000000"/>
          <w:sz w:val="24"/>
          <w:szCs w:val="24"/>
        </w:rPr>
      </w:pPr>
      <w:r>
        <w:rPr>
          <w:rFonts w:hint="eastAsia" w:ascii="仿宋" w:hAnsi="仿宋" w:eastAsia="仿宋" w:cs="仿宋"/>
          <w:color w:val="000000"/>
          <w:sz w:val="24"/>
          <w:szCs w:val="24"/>
        </w:rPr>
        <w:t xml:space="preserve">（1）本项目专门面向中小企业（含监狱企业、残疾人福利企业）采购。</w:t>
      </w:r>
      <w:r/>
    </w:p>
    <w:p>
      <w:pPr>
        <w:pStyle w:val="1238"/>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（2）投标人提供的服务符合下列情形的，对小微企业报价给予</w:t>
      </w:r>
      <w:r>
        <w:rPr>
          <w:rFonts w:hint="default" w:ascii="仿宋" w:hAnsi="仿宋" w:eastAsia="仿宋" w:cs="仿宋"/>
          <w:color w:val="000000"/>
          <w:sz w:val="24"/>
          <w:szCs w:val="24"/>
        </w:rPr>
        <w:t xml:space="preserve">15</w:t>
      </w:r>
      <w:r>
        <w:rPr>
          <w:rFonts w:hint="eastAsia" w:ascii="仿宋" w:hAnsi="仿宋" w:eastAsia="仿宋" w:cs="仿宋"/>
          <w:color w:val="000000"/>
          <w:sz w:val="24"/>
          <w:szCs w:val="24"/>
        </w:rPr>
        <w:t xml:space="preserve">%的扣除，用扣除后的价格参加评审。</w:t>
      </w:r>
      <w:r/>
    </w:p>
    <w:p>
      <w:pPr>
        <w:pStyle w:val="1238"/>
        <w:ind w:firstLine="480"/>
        <w:keepLines w:val="0"/>
        <w:keepNext w:val="0"/>
        <w:pageBreakBefore w:val="0"/>
        <w:spacing w:line="360" w:lineRule="auto"/>
        <w:rPr>
          <w:rFonts w:hint="default" w:ascii="仿宋" w:hAnsi="仿宋" w:eastAsia="仿宋" w:cs="仿宋"/>
          <w:color w:val="000000"/>
          <w:sz w:val="24"/>
          <w:szCs w:val="24"/>
        </w:rPr>
      </w:pPr>
      <w:r>
        <w:rPr>
          <w:rFonts w:hint="eastAsia" w:ascii="仿宋" w:hAnsi="仿宋" w:eastAsia="仿宋" w:cs="仿宋"/>
          <w:color w:val="000000"/>
          <w:sz w:val="24"/>
          <w:szCs w:val="24"/>
        </w:rPr>
        <w:t xml:space="preserve">在服务采购项目中，服务由中小企业承接，即提供服务的人员为中小企业依照《中华人民共和国民法典》订立劳动合同的从业人员。</w:t>
      </w:r>
      <w:r/>
    </w:p>
    <w:p>
      <w:pPr>
        <w:pStyle w:val="1238"/>
        <w:ind w:firstLine="480"/>
        <w:keepLines w:val="0"/>
        <w:keepNext w:val="0"/>
        <w:pageBreakBefore w:val="0"/>
        <w:spacing w:line="360" w:lineRule="auto"/>
        <w:rPr>
          <w:rFonts w:hint="default" w:ascii="仿宋" w:hAnsi="仿宋" w:eastAsia="仿宋" w:cs="仿宋"/>
          <w:color w:val="000000"/>
          <w:sz w:val="24"/>
          <w:szCs w:val="24"/>
        </w:rPr>
      </w:pPr>
      <w:r>
        <w:rPr>
          <w:rFonts w:hint="eastAsia" w:ascii="仿宋" w:hAnsi="仿宋" w:eastAsia="仿宋" w:cs="仿宋"/>
          <w:color w:val="000000"/>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pStyle w:val="1238"/>
        <w:ind w:firstLine="480"/>
        <w:keepLines w:val="0"/>
        <w:keepNext w:val="0"/>
        <w:pageBreakBefore w:val="0"/>
        <w:spacing w:line="360" w:lineRule="auto"/>
        <w:rPr>
          <w:rFonts w:hint="default" w:ascii="仿宋" w:hAnsi="仿宋" w:eastAsia="仿宋" w:cs="仿宋"/>
          <w:color w:val="000000"/>
          <w:sz w:val="24"/>
          <w:szCs w:val="24"/>
        </w:rPr>
      </w:pPr>
      <w:r>
        <w:rPr>
          <w:rFonts w:hint="eastAsia" w:ascii="仿宋" w:hAnsi="仿宋" w:eastAsia="仿宋" w:cs="仿宋"/>
          <w:color w:val="000000"/>
          <w:sz w:val="24"/>
          <w:szCs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pStyle w:val="1238"/>
        <w:ind w:firstLine="480"/>
        <w:keepLines w:val="0"/>
        <w:keepNext w:val="0"/>
        <w:pageBreakBefore w:val="0"/>
        <w:spacing w:line="360" w:lineRule="auto"/>
        <w:rPr>
          <w:rFonts w:hint="default" w:ascii="仿宋" w:hAnsi="仿宋" w:eastAsia="仿宋" w:cs="仿宋"/>
          <w:color w:val="000000"/>
          <w:sz w:val="24"/>
          <w:szCs w:val="24"/>
        </w:rPr>
      </w:pPr>
      <w:r>
        <w:rPr>
          <w:rFonts w:hint="eastAsia" w:ascii="仿宋" w:hAnsi="仿宋" w:eastAsia="仿宋" w:cs="仿宋"/>
          <w:color w:val="000000"/>
          <w:sz w:val="24"/>
          <w:szCs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pStyle w:val="1238"/>
        <w:ind w:firstLine="480"/>
        <w:keepLines w:val="0"/>
        <w:keepNext w:val="0"/>
        <w:pageBreakBefore w:val="0"/>
        <w:spacing w:line="360" w:lineRule="auto"/>
        <w:rPr>
          <w:rFonts w:hint="default" w:ascii="仿宋" w:hAnsi="仿宋" w:eastAsia="仿宋" w:cs="仿宋"/>
          <w:color w:val="000000"/>
          <w:sz w:val="24"/>
          <w:szCs w:val="24"/>
        </w:rPr>
      </w:pPr>
      <w:r>
        <w:rPr>
          <w:rFonts w:hint="eastAsia" w:ascii="仿宋" w:hAnsi="仿宋" w:eastAsia="仿宋" w:cs="仿宋"/>
          <w:color w:val="000000"/>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pStyle w:val="1238"/>
        <w:ind w:firstLine="480"/>
        <w:keepLines w:val="0"/>
        <w:keepNext w:val="0"/>
        <w:pageBreakBefore w:val="0"/>
        <w:spacing w:line="360" w:lineRule="auto"/>
        <w:rPr>
          <w:rFonts w:hint="default" w:ascii="仿宋" w:hAnsi="仿宋" w:eastAsia="仿宋" w:cs="仿宋"/>
          <w:color w:val="000000"/>
          <w:sz w:val="24"/>
          <w:szCs w:val="24"/>
        </w:rPr>
      </w:pPr>
      <w:r>
        <w:rPr>
          <w:rFonts w:hint="eastAsia" w:ascii="仿宋" w:hAnsi="仿宋" w:eastAsia="仿宋" w:cs="仿宋"/>
          <w:color w:val="000000"/>
          <w:sz w:val="24"/>
          <w:szCs w:val="24"/>
        </w:rPr>
        <w:t xml:space="preserve">3、政府采购节能产品、环境标志产品</w:t>
      </w:r>
      <w:r/>
    </w:p>
    <w:p>
      <w:pPr>
        <w:pStyle w:val="1238"/>
        <w:ind w:firstLine="480"/>
        <w:keepLines w:val="0"/>
        <w:keepNext w:val="0"/>
        <w:pageBreakBefore w:val="0"/>
        <w:spacing w:line="360" w:lineRule="auto"/>
        <w:rPr>
          <w:rFonts w:hint="default" w:ascii="仿宋" w:hAnsi="仿宋" w:eastAsia="仿宋" w:cs="仿宋"/>
          <w:color w:val="000000"/>
          <w:sz w:val="24"/>
          <w:szCs w:val="24"/>
        </w:rPr>
      </w:pPr>
      <w:r>
        <w:rPr>
          <w:rFonts w:hint="eastAsia" w:ascii="仿宋" w:hAnsi="仿宋" w:eastAsia="仿宋" w:cs="仿宋"/>
          <w:color w:val="000000"/>
          <w:sz w:val="24"/>
          <w:szCs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pStyle w:val="1238"/>
        <w:ind w:firstLine="480"/>
        <w:keepLines w:val="0"/>
        <w:keepNext w:val="0"/>
        <w:pageBreakBefore w:val="0"/>
        <w:spacing w:line="360" w:lineRule="auto"/>
        <w:rPr>
          <w:rFonts w:hint="default" w:ascii="仿宋" w:hAnsi="仿宋" w:eastAsia="仿宋" w:cs="仿宋"/>
          <w:color w:val="000000"/>
          <w:sz w:val="24"/>
          <w:szCs w:val="24"/>
        </w:rPr>
      </w:pPr>
      <w:r>
        <w:rPr>
          <w:rFonts w:hint="eastAsia" w:ascii="仿宋" w:hAnsi="仿宋" w:eastAsia="仿宋" w:cs="仿宋"/>
          <w:color w:val="000000"/>
          <w:sz w:val="24"/>
          <w:szCs w:val="24"/>
        </w:rPr>
        <w:t xml:space="preserve">（2）采购人拟采购的产品属于政府强制采购的节能产品品目清单范围的，投标人须提供国家确定的认证机构出具的、处于有效期之内的节能产品认证证书的，否则</w:t>
      </w:r>
      <w:r>
        <w:rPr>
          <w:rFonts w:hint="eastAsia" w:ascii="仿宋" w:hAnsi="仿宋" w:eastAsia="仿宋" w:cs="仿宋"/>
          <w:color w:val="000000"/>
          <w:sz w:val="24"/>
          <w:szCs w:val="24"/>
          <w:lang w:eastAsia="zh-CN"/>
        </w:rPr>
        <w:t xml:space="preserve">作无效</w:t>
      </w:r>
      <w:r>
        <w:rPr>
          <w:rFonts w:hint="eastAsia" w:ascii="仿宋" w:hAnsi="仿宋" w:eastAsia="仿宋" w:cs="仿宋"/>
          <w:color w:val="000000"/>
          <w:sz w:val="24"/>
          <w:szCs w:val="24"/>
        </w:rPr>
        <w:t xml:space="preserve">标处理。</w:t>
      </w:r>
      <w:r/>
    </w:p>
    <w:p>
      <w:pPr>
        <w:pStyle w:val="1238"/>
        <w:ind w:firstLine="480"/>
        <w:keepLines w:val="0"/>
        <w:keepNext w:val="0"/>
        <w:pageBreakBefore w:val="0"/>
        <w:spacing w:line="360" w:lineRule="auto"/>
        <w:rPr>
          <w:rFonts w:hint="default" w:ascii="仿宋" w:hAnsi="仿宋" w:eastAsia="仿宋" w:cs="仿宋"/>
          <w:color w:val="000000"/>
          <w:sz w:val="24"/>
          <w:szCs w:val="24"/>
        </w:rPr>
      </w:pPr>
      <w:r>
        <w:rPr>
          <w:rFonts w:hint="eastAsia" w:ascii="仿宋" w:hAnsi="仿宋" w:eastAsia="仿宋" w:cs="仿宋"/>
          <w:color w:val="000000"/>
          <w:sz w:val="24"/>
          <w:szCs w:val="24"/>
        </w:rPr>
        <w:t xml:space="preserve">（3）采购人拟采购的产品属于优先采购的节能环保品目清单范围的，按以下条件优先采购：</w:t>
      </w:r>
      <w:r/>
    </w:p>
    <w:p>
      <w:pPr>
        <w:pStyle w:val="1238"/>
        <w:ind w:firstLine="480"/>
        <w:keepLines w:val="0"/>
        <w:keepNext w:val="0"/>
        <w:pageBreakBefore w:val="0"/>
        <w:spacing w:line="360" w:lineRule="auto"/>
        <w:rPr>
          <w:rFonts w:hint="default" w:ascii="仿宋" w:hAnsi="仿宋" w:eastAsia="仿宋" w:cs="仿宋"/>
          <w:color w:val="000000"/>
          <w:sz w:val="24"/>
          <w:szCs w:val="24"/>
        </w:rPr>
      </w:pPr>
      <w:r>
        <w:rPr>
          <w:rFonts w:hint="eastAsia" w:ascii="仿宋" w:hAnsi="仿宋" w:eastAsia="仿宋" w:cs="仿宋"/>
          <w:color w:val="000000"/>
          <w:sz w:val="24"/>
          <w:szCs w:val="24"/>
        </w:rPr>
        <w:t xml:space="preserve">采用综合评分法的项目，对提供有效节能环保证书的投标人加分。</w:t>
      </w:r>
      <w:r/>
    </w:p>
    <w:p>
      <w:pPr>
        <w:pStyle w:val="1238"/>
        <w:ind w:firstLine="480"/>
        <w:keepLines w:val="0"/>
        <w:keepNext w:val="0"/>
        <w:pageBreakBefore w:val="0"/>
        <w:spacing w:line="360" w:lineRule="auto"/>
        <w:rPr>
          <w:rFonts w:hint="default" w:ascii="仿宋" w:hAnsi="仿宋" w:eastAsia="仿宋" w:cs="仿宋"/>
          <w:color w:val="000000"/>
          <w:sz w:val="24"/>
          <w:szCs w:val="24"/>
        </w:rPr>
      </w:pPr>
      <w:r>
        <w:rPr>
          <w:rFonts w:hint="eastAsia" w:ascii="仿宋" w:hAnsi="仿宋" w:eastAsia="仿宋" w:cs="仿宋"/>
          <w:color w:val="000000"/>
          <w:sz w:val="24"/>
          <w:szCs w:val="24"/>
        </w:rPr>
        <w:t xml:space="preserve">采用最低评标价法的项目，同等条件下优先推荐提供有效节能环保证书多的投标人为中标人。</w:t>
      </w:r>
      <w:r/>
    </w:p>
    <w:p>
      <w:pPr>
        <w:pStyle w:val="1238"/>
        <w:ind w:firstLine="480"/>
        <w:keepLines w:val="0"/>
        <w:keepNext w:val="0"/>
        <w:pageBreakBefore w:val="0"/>
        <w:spacing w:line="360" w:lineRule="auto"/>
        <w:rPr>
          <w:rFonts w:hint="default" w:ascii="仿宋" w:hAnsi="仿宋" w:eastAsia="仿宋" w:cs="仿宋"/>
          <w:color w:val="000000"/>
          <w:sz w:val="24"/>
          <w:szCs w:val="24"/>
        </w:rPr>
      </w:pPr>
      <w:r>
        <w:rPr>
          <w:rFonts w:hint="eastAsia" w:ascii="仿宋" w:hAnsi="仿宋" w:eastAsia="仿宋" w:cs="仿宋"/>
          <w:color w:val="000000"/>
          <w:sz w:val="24"/>
          <w:szCs w:val="24"/>
        </w:rPr>
        <w:t xml:space="preserve">4、商品包装、快递包装政府采购需求标准（试行）</w:t>
      </w:r>
      <w:r/>
    </w:p>
    <w:p>
      <w:pPr>
        <w:pStyle w:val="1238"/>
        <w:ind w:firstLine="480"/>
        <w:keepLines w:val="0"/>
        <w:keepNext w:val="0"/>
        <w:pageBreakBefore w:val="0"/>
        <w:spacing w:line="360" w:lineRule="auto"/>
        <w:rPr>
          <w:rFonts w:hint="default" w:ascii="仿宋" w:hAnsi="仿宋" w:eastAsia="仿宋" w:cs="仿宋"/>
          <w:color w:val="000000"/>
          <w:sz w:val="24"/>
          <w:szCs w:val="24"/>
        </w:rPr>
      </w:pPr>
      <w:r>
        <w:rPr>
          <w:rFonts w:hint="eastAsia" w:ascii="仿宋" w:hAnsi="仿宋" w:eastAsia="仿宋" w:cs="仿宋"/>
          <w:color w:val="000000"/>
          <w:sz w:val="24"/>
          <w:szCs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pStyle w:val="1238"/>
        <w:ind w:firstLine="480"/>
        <w:keepLines w:val="0"/>
        <w:keepNext w:val="0"/>
        <w:pageBreakBefore w:val="0"/>
        <w:spacing w:line="360" w:lineRule="auto"/>
        <w:rPr>
          <w:rFonts w:hint="default" w:ascii="仿宋" w:hAnsi="仿宋" w:eastAsia="仿宋" w:cs="仿宋"/>
          <w:color w:val="000000"/>
          <w:sz w:val="24"/>
          <w:szCs w:val="24"/>
        </w:rPr>
      </w:pPr>
      <w:r>
        <w:rPr>
          <w:rFonts w:hint="eastAsia" w:ascii="仿宋" w:hAnsi="仿宋" w:eastAsia="仿宋" w:cs="仿宋"/>
          <w:color w:val="000000"/>
          <w:sz w:val="24"/>
          <w:szCs w:val="24"/>
        </w:rPr>
        <w:t xml:space="preserve">5、绿色数据中心政府采购需求标准（试行）</w:t>
      </w:r>
      <w:r/>
    </w:p>
    <w:p>
      <w:pPr>
        <w:pStyle w:val="1238"/>
        <w:ind w:firstLine="480"/>
        <w:keepLines w:val="0"/>
        <w:keepNext w:val="0"/>
        <w:pageBreakBefore w:val="0"/>
        <w:spacing w:line="360" w:lineRule="auto"/>
        <w:rPr>
          <w:rFonts w:hint="eastAsia" w:ascii="宋体" w:hAnsi="宋体" w:eastAsia="宋体" w:cs="Times New Roman"/>
          <w:szCs w:val="21"/>
        </w:rPr>
      </w:pPr>
      <w:r>
        <w:rPr>
          <w:rFonts w:hint="eastAsia" w:ascii="仿宋" w:hAnsi="仿宋" w:eastAsia="仿宋" w:cs="仿宋"/>
          <w:color w:val="000000"/>
          <w:sz w:val="24"/>
          <w:szCs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pStyle w:val="777"/>
        <w:numPr>
          <w:ilvl w:val="0"/>
          <w:numId w:val="0"/>
        </w:numPr>
        <w:jc w:val="center"/>
        <w:spacing w:before="200"/>
        <w:rPr>
          <w:rFonts w:hint="eastAsia" w:ascii="Calibri" w:hAnsi="Calibri" w:eastAsia="宋体" w:cs="Times New Roman"/>
          <w:b/>
          <w:color w:val="000000"/>
          <w:sz w:val="44"/>
          <w:szCs w:val="44"/>
          <w:highlight w:val="none"/>
        </w:rPr>
      </w:pPr>
      <w:r/>
      <w:bookmarkStart w:id="127" w:name="_Toc22098"/>
      <w:r/>
      <w:bookmarkStart w:id="128" w:name="_Toc81575206"/>
      <w:r/>
      <w:bookmarkStart w:id="129" w:name="_Toc31499"/>
      <w:r/>
      <w:bookmarkStart w:id="130" w:name="_Toc2513"/>
      <w:r/>
      <w:bookmarkStart w:id="131" w:name="_Toc81575169"/>
      <w:r>
        <w:rPr>
          <w:rFonts w:hint="eastAsia" w:ascii="Calibri" w:hAnsi="Calibri" w:eastAsia="宋体" w:cs="Times New Roman"/>
          <w:b/>
          <w:color w:val="000000"/>
          <w:sz w:val="44"/>
          <w:szCs w:val="44"/>
          <w:highlight w:val="none"/>
          <w:lang w:val="en-US" w:eastAsia="zh-CN"/>
        </w:rPr>
        <w:t xml:space="preserve">第五章</w:t>
      </w:r>
      <w:r>
        <w:rPr>
          <w:rFonts w:hint="eastAsia" w:ascii="Calibri" w:hAnsi="Calibri" w:eastAsia="宋体" w:cs="Times New Roman"/>
          <w:b/>
          <w:color w:val="000000"/>
          <w:sz w:val="44"/>
          <w:szCs w:val="44"/>
          <w:highlight w:val="none"/>
        </w:rPr>
        <w:t xml:space="preserve">合同文本</w:t>
      </w:r>
      <w:bookmarkEnd w:id="127"/>
      <w:r/>
      <w:bookmarkEnd w:id="128"/>
      <w:r/>
      <w:bookmarkEnd w:id="129"/>
      <w:r/>
      <w:bookmarkEnd w:id="130"/>
      <w:r/>
      <w:bookmarkEnd w:id="131"/>
      <w:r/>
      <w:bookmarkStart w:id="132" w:name="_Toc16938559"/>
      <w:r/>
      <w:bookmarkStart w:id="133" w:name="_Toc513029243"/>
      <w:r/>
      <w:bookmarkStart w:id="134" w:name="_Toc20823315"/>
      <w:r/>
      <w:r/>
    </w:p>
    <w:p>
      <w:pPr>
        <w:ind w:firstLine="480"/>
        <w:spacing w:line="500" w:lineRule="exact"/>
        <w:rPr>
          <w:rFonts w:hint="default" w:ascii="宋体" w:hAnsi="宋体" w:eastAsia="宋体" w:cs="Times New Roman"/>
          <w:bCs/>
          <w:sz w:val="24"/>
          <w:szCs w:val="21"/>
        </w:rPr>
      </w:pPr>
      <w:r>
        <w:rPr>
          <w:rFonts w:hint="eastAsia" w:ascii="宋体" w:hAnsi="宋体" w:eastAsia="宋体" w:cs="Times New Roman"/>
          <w:bCs/>
          <w:sz w:val="24"/>
          <w:szCs w:val="21"/>
        </w:rPr>
        <w:t xml:space="preserve">以下为中标后</w:t>
      </w:r>
      <w:r>
        <w:rPr>
          <w:rFonts w:hint="eastAsia" w:ascii="宋体" w:hAnsi="宋体" w:cs="Times New Roman"/>
          <w:bCs/>
          <w:sz w:val="24"/>
          <w:szCs w:val="21"/>
          <w:lang w:eastAsia="zh-CN"/>
        </w:rPr>
        <w:t xml:space="preserve">签订</w:t>
      </w:r>
      <w:r>
        <w:rPr>
          <w:rFonts w:hint="eastAsia" w:ascii="宋体" w:hAnsi="宋体" w:eastAsia="宋体" w:cs="Times New Roman"/>
          <w:bCs/>
          <w:sz w:val="24"/>
          <w:szCs w:val="21"/>
        </w:rPr>
        <w:t xml:space="preserve">本项目合同的通用条款，中标人不得提出实质性的修改。</w:t>
      </w:r>
      <w:r/>
    </w:p>
    <w:p>
      <w:pPr>
        <w:ind w:firstLine="480"/>
        <w:spacing w:line="500" w:lineRule="exact"/>
        <w:rPr>
          <w:rFonts w:hint="default" w:ascii="宋体" w:hAnsi="宋体" w:eastAsia="宋体" w:cs="Times New Roman"/>
          <w:bCs/>
          <w:sz w:val="24"/>
          <w:szCs w:val="21"/>
        </w:rPr>
      </w:pPr>
      <w:r>
        <w:rPr>
          <w:rFonts w:hint="eastAsia" w:ascii="宋体" w:hAnsi="宋体" w:eastAsia="宋体" w:cs="Times New Roman"/>
          <w:bCs/>
          <w:sz w:val="24"/>
          <w:szCs w:val="21"/>
        </w:rPr>
        <w:t xml:space="preserve">关于专用条款将由招标人与投标人结合本项目具体情况协商后签订。</w:t>
      </w:r>
      <w:r/>
    </w:p>
    <w:p>
      <w:pPr>
        <w:jc w:val="center"/>
        <w:keepNext/>
        <w:rPr>
          <w:rFonts w:hint="default" w:ascii="宋体" w:hAnsi="宋体" w:eastAsia="宋体" w:cs="宋体"/>
          <w:b/>
          <w:bCs/>
          <w:sz w:val="36"/>
          <w:szCs w:val="36"/>
        </w:rPr>
        <w:outlineLvl w:val="0"/>
      </w:pPr>
      <w:r/>
      <w:bookmarkStart w:id="135" w:name="_Toc256000016"/>
      <w:r/>
      <w:bookmarkEnd w:id="135"/>
      <w:r/>
      <w:r/>
    </w:p>
    <w:p>
      <w:pPr>
        <w:jc w:val="center"/>
        <w:keepNext/>
        <w:rPr>
          <w:rFonts w:hint="default" w:ascii="宋体" w:hAnsi="宋体" w:eastAsia="宋体" w:cs="宋体"/>
          <w:b/>
          <w:bCs/>
          <w:sz w:val="36"/>
          <w:szCs w:val="36"/>
        </w:rPr>
        <w:outlineLvl w:val="0"/>
      </w:pPr>
      <w:r>
        <w:rPr>
          <w:rFonts w:hint="eastAsia" w:ascii="宋体" w:hAnsi="宋体" w:eastAsia="宋体" w:cs="宋体"/>
          <w:b/>
          <w:bCs/>
          <w:sz w:val="36"/>
          <w:szCs w:val="36"/>
        </w:rPr>
        <w:t xml:space="preserve">沭阳县2026年度计划生育系列保险采购项目</w:t>
      </w:r>
      <w:r/>
    </w:p>
    <w:p>
      <w:pPr>
        <w:pStyle w:val="1239"/>
        <w:spacing w:line="241" w:lineRule="auto"/>
        <w:rPr>
          <w:rFonts w:ascii="宋体" w:hAnsi="宋体" w:eastAsia="宋体" w:cs="Times New Roman"/>
        </w:rPr>
      </w:pPr>
      <w:r>
        <w:rPr>
          <w:rFonts w:ascii="宋体" w:hAnsi="宋体" w:eastAsia="宋体" w:cs="Times New Roman"/>
        </w:rPr>
      </w:r>
      <w:r/>
    </w:p>
    <w:p>
      <w:pPr>
        <w:pStyle w:val="1239"/>
        <w:spacing w:line="244" w:lineRule="auto"/>
        <w:rPr>
          <w:rFonts w:ascii="宋体" w:hAnsi="宋体" w:eastAsia="宋体" w:cs="Times New Roman"/>
        </w:rPr>
      </w:pPr>
      <w:r>
        <w:rPr>
          <w:rFonts w:ascii="宋体" w:hAnsi="宋体" w:eastAsia="宋体" w:cs="Times New Roman"/>
        </w:rPr>
      </w:r>
      <w:r/>
    </w:p>
    <w:p>
      <w:pPr>
        <w:pStyle w:val="1239"/>
        <w:spacing w:line="244" w:lineRule="auto"/>
        <w:rPr>
          <w:rFonts w:ascii="宋体" w:hAnsi="宋体" w:eastAsia="宋体" w:cs="Times New Roman"/>
        </w:rPr>
      </w:pPr>
      <w:r>
        <w:rPr>
          <w:rFonts w:ascii="宋体" w:hAnsi="宋体" w:eastAsia="宋体" w:cs="Times New Roman"/>
        </w:rPr>
      </w:r>
      <w:r/>
    </w:p>
    <w:p>
      <w:pPr>
        <w:pStyle w:val="1239"/>
        <w:spacing w:line="244" w:lineRule="auto"/>
        <w:rPr>
          <w:rFonts w:ascii="宋体" w:hAnsi="宋体" w:eastAsia="宋体" w:cs="Times New Roman"/>
        </w:rPr>
      </w:pPr>
      <w:r>
        <w:rPr>
          <w:rFonts w:ascii="宋体" w:hAnsi="宋体" w:eastAsia="宋体" w:cs="Times New Roman"/>
        </w:rPr>
      </w:r>
      <w:r/>
    </w:p>
    <w:p>
      <w:pPr>
        <w:pStyle w:val="1239"/>
        <w:spacing w:line="244" w:lineRule="auto"/>
        <w:rPr>
          <w:rFonts w:ascii="宋体" w:hAnsi="宋体" w:eastAsia="宋体" w:cs="Times New Roman"/>
        </w:rPr>
      </w:pPr>
      <w:r>
        <w:rPr>
          <w:rFonts w:ascii="宋体" w:hAnsi="宋体" w:eastAsia="宋体" w:cs="Times New Roman"/>
        </w:rPr>
      </w:r>
      <w:r/>
    </w:p>
    <w:p>
      <w:pPr>
        <w:pStyle w:val="1239"/>
        <w:ind w:firstLine="4160"/>
        <w:spacing w:line="244" w:lineRule="auto"/>
        <w:rPr>
          <w:rFonts w:ascii="宋体" w:hAnsi="宋体" w:eastAsia="宋体" w:cs="Times New Roman"/>
        </w:rPr>
      </w:pPr>
      <w:r>
        <w:rPr>
          <w:rFonts w:ascii="宋体" w:hAnsi="宋体" w:eastAsia="宋体" w:cs="宋体"/>
          <w:position w:val="-1"/>
          <w:sz w:val="52"/>
          <w:szCs w:val="52"/>
        </w:rPr>
        <w:t xml:space="preserve">合</w:t>
      </w:r>
      <w:r/>
    </w:p>
    <w:p>
      <w:pPr>
        <w:pStyle w:val="1239"/>
        <w:spacing w:line="244" w:lineRule="auto"/>
        <w:rPr>
          <w:rFonts w:ascii="宋体" w:hAnsi="宋体" w:eastAsia="宋体" w:cs="Times New Roman"/>
        </w:rPr>
      </w:pPr>
      <w:r>
        <w:rPr>
          <w:rFonts w:ascii="宋体" w:hAnsi="宋体" w:eastAsia="宋体" w:cs="Times New Roman"/>
        </w:rPr>
      </w:r>
      <w:r/>
    </w:p>
    <w:p>
      <w:pPr>
        <w:pStyle w:val="1239"/>
        <w:spacing w:line="245" w:lineRule="auto"/>
        <w:rPr>
          <w:rFonts w:ascii="宋体" w:hAnsi="宋体" w:eastAsia="宋体" w:cs="Times New Roman"/>
        </w:rPr>
      </w:pPr>
      <w:r>
        <w:rPr>
          <w:rFonts w:ascii="宋体" w:hAnsi="宋体" w:eastAsia="宋体" w:cs="Times New Roman"/>
        </w:rPr>
      </w:r>
      <w:r/>
    </w:p>
    <w:p>
      <w:pPr>
        <w:pStyle w:val="1239"/>
        <w:spacing w:line="245" w:lineRule="auto"/>
        <w:rPr>
          <w:rFonts w:ascii="宋体" w:hAnsi="宋体" w:eastAsia="宋体" w:cs="Times New Roman"/>
        </w:rPr>
      </w:pPr>
      <w:r>
        <w:rPr>
          <w:rFonts w:ascii="宋体" w:hAnsi="宋体" w:eastAsia="宋体" w:cs="Times New Roman"/>
        </w:rPr>
      </w:r>
      <w:r/>
    </w:p>
    <w:p>
      <w:pPr>
        <w:pStyle w:val="1239"/>
        <w:spacing w:line="245" w:lineRule="auto"/>
        <w:rPr>
          <w:rFonts w:ascii="宋体" w:hAnsi="宋体" w:eastAsia="宋体" w:cs="Times New Roman"/>
        </w:rPr>
      </w:pPr>
      <w:r>
        <w:rPr>
          <w:rFonts w:ascii="宋体" w:hAnsi="宋体" w:eastAsia="宋体" w:cs="Times New Roman"/>
        </w:rPr>
      </w:r>
      <w:r/>
    </w:p>
    <w:p>
      <w:pPr>
        <w:pStyle w:val="1239"/>
        <w:spacing w:line="245" w:lineRule="auto"/>
        <w:rPr>
          <w:rFonts w:ascii="宋体" w:hAnsi="宋体" w:eastAsia="宋体" w:cs="Times New Roman"/>
        </w:rPr>
      </w:pPr>
      <w:r>
        <w:rPr>
          <w:rFonts w:ascii="宋体" w:hAnsi="宋体" w:eastAsia="宋体" w:cs="Times New Roman"/>
        </w:rPr>
      </w:r>
      <w:r/>
    </w:p>
    <w:p>
      <w:pPr>
        <w:pStyle w:val="1239"/>
        <w:ind w:firstLine="4160"/>
        <w:spacing w:line="245" w:lineRule="auto"/>
        <w:rPr>
          <w:rFonts w:ascii="宋体" w:hAnsi="宋体" w:eastAsia="宋体" w:cs="Times New Roman"/>
        </w:rPr>
      </w:pPr>
      <w:r>
        <w:rPr>
          <w:rFonts w:ascii="宋体" w:hAnsi="宋体" w:eastAsia="宋体" w:cs="宋体"/>
          <w:position w:val="1"/>
          <w:sz w:val="52"/>
          <w:szCs w:val="52"/>
        </w:rPr>
        <w:t xml:space="preserve">同</w:t>
      </w:r>
      <w:r/>
    </w:p>
    <w:p>
      <w:pPr>
        <w:pStyle w:val="1239"/>
        <w:spacing w:line="245" w:lineRule="auto"/>
        <w:rPr>
          <w:rFonts w:ascii="宋体" w:hAnsi="宋体" w:eastAsia="宋体" w:cs="Times New Roman"/>
        </w:rPr>
      </w:pPr>
      <w:r>
        <w:rPr>
          <w:rFonts w:ascii="宋体" w:hAnsi="宋体" w:eastAsia="宋体" w:cs="Times New Roman"/>
        </w:rPr>
      </w:r>
      <w:r/>
    </w:p>
    <w:p>
      <w:pPr>
        <w:pStyle w:val="1239"/>
        <w:spacing w:line="245" w:lineRule="auto"/>
        <w:rPr>
          <w:rFonts w:ascii="宋体" w:hAnsi="宋体" w:eastAsia="宋体" w:cs="Times New Roman"/>
        </w:rPr>
      </w:pPr>
      <w:r>
        <w:rPr>
          <w:rFonts w:ascii="宋体" w:hAnsi="宋体" w:eastAsia="宋体" w:cs="Times New Roman"/>
        </w:rPr>
      </w:r>
      <w:r/>
    </w:p>
    <w:p>
      <w:pPr>
        <w:pStyle w:val="1239"/>
        <w:spacing w:line="245" w:lineRule="auto"/>
        <w:rPr>
          <w:rFonts w:ascii="宋体" w:hAnsi="宋体" w:eastAsia="宋体" w:cs="Times New Roman"/>
        </w:rPr>
      </w:pPr>
      <w:r>
        <w:rPr>
          <w:rFonts w:ascii="宋体" w:hAnsi="宋体" w:eastAsia="宋体" w:cs="Times New Roman"/>
        </w:rPr>
      </w:r>
      <w:r/>
    </w:p>
    <w:p>
      <w:pPr>
        <w:pStyle w:val="1239"/>
        <w:spacing w:line="245" w:lineRule="auto"/>
        <w:rPr>
          <w:rFonts w:ascii="宋体" w:hAnsi="宋体" w:eastAsia="宋体" w:cs="Times New Roman"/>
        </w:rPr>
      </w:pPr>
      <w:r>
        <w:rPr>
          <w:rFonts w:ascii="宋体" w:hAnsi="宋体" w:eastAsia="宋体" w:cs="Times New Roman"/>
        </w:rPr>
      </w:r>
      <w:r/>
    </w:p>
    <w:p>
      <w:pPr>
        <w:pStyle w:val="1239"/>
        <w:ind w:firstLine="4147"/>
        <w:spacing w:before="169" w:line="185" w:lineRule="auto"/>
        <w:rPr>
          <w:rFonts w:ascii="宋体" w:hAnsi="宋体" w:eastAsia="宋体" w:cs="宋体"/>
          <w:sz w:val="52"/>
          <w:szCs w:val="52"/>
        </w:rPr>
      </w:pPr>
      <w:r>
        <w:rPr>
          <w:rFonts w:ascii="宋体" w:hAnsi="宋体" w:eastAsia="宋体" w:cs="宋体"/>
          <w:sz w:val="52"/>
          <w:szCs w:val="52"/>
        </w:rPr>
        <w:t xml:space="preserve">书</w:t>
      </w:r>
      <w:r/>
    </w:p>
    <w:p>
      <w:pPr>
        <w:pStyle w:val="1239"/>
        <w:spacing w:line="245" w:lineRule="auto"/>
        <w:rPr>
          <w:rFonts w:ascii="宋体" w:hAnsi="宋体" w:eastAsia="宋体" w:cs="Times New Roman"/>
        </w:rPr>
      </w:pPr>
      <w:r>
        <w:rPr>
          <w:rFonts w:ascii="宋体" w:hAnsi="宋体" w:eastAsia="宋体" w:cs="Times New Roman"/>
        </w:rPr>
      </w:r>
      <w:r/>
    </w:p>
    <w:p>
      <w:pPr>
        <w:pStyle w:val="1239"/>
        <w:spacing w:line="245" w:lineRule="auto"/>
        <w:rPr>
          <w:rFonts w:ascii="宋体" w:hAnsi="宋体" w:eastAsia="宋体" w:cs="Times New Roman"/>
        </w:rPr>
      </w:pPr>
      <w:r>
        <w:rPr>
          <w:rFonts w:ascii="宋体" w:hAnsi="宋体" w:eastAsia="宋体" w:cs="Times New Roman"/>
        </w:rPr>
      </w:r>
      <w:r/>
    </w:p>
    <w:p>
      <w:pPr>
        <w:pStyle w:val="1239"/>
        <w:spacing w:line="246" w:lineRule="auto"/>
        <w:rPr>
          <w:rFonts w:ascii="宋体" w:hAnsi="宋体" w:eastAsia="宋体" w:cs="Times New Roman"/>
        </w:rPr>
      </w:pPr>
      <w:r>
        <w:rPr>
          <w:rFonts w:ascii="宋体" w:hAnsi="宋体" w:eastAsia="宋体" w:cs="Times New Roman"/>
        </w:rPr>
      </w:r>
      <w:r/>
    </w:p>
    <w:p>
      <w:pPr>
        <w:pStyle w:val="1239"/>
        <w:jc w:val="center"/>
        <w:spacing w:before="104" w:line="184" w:lineRule="auto"/>
        <w:rPr>
          <w:rFonts w:ascii="宋体" w:hAnsi="宋体" w:eastAsia="宋体" w:cs="宋体"/>
          <w:sz w:val="32"/>
          <w:szCs w:val="32"/>
        </w:rPr>
      </w:pPr>
      <w:r/>
      <w:bookmarkStart w:id="136" w:name="_Toc15608"/>
      <w:r/>
      <w:bookmarkStart w:id="137" w:name="_Toc28206"/>
      <w:r>
        <w:rPr>
          <w:rFonts w:ascii="宋体" w:hAnsi="宋体" w:eastAsia="宋体" w:cs="宋体"/>
          <w:spacing w:val="-17"/>
          <w:sz w:val="32"/>
          <w:szCs w:val="32"/>
          <w:shd w:val="clear" w:color="auto" w:fill="fffffe"/>
        </w:rPr>
        <w:t xml:space="preserve">采购单位名称：</w:t>
      </w:r>
      <w:r>
        <w:rPr>
          <w:rFonts w:ascii="宋体" w:hAnsi="宋体" w:eastAsia="宋体" w:cs="宋体"/>
          <w:spacing w:val="-17"/>
          <w:sz w:val="32"/>
          <w:szCs w:val="32"/>
        </w:rPr>
        <w:t xml:space="preserve">沭阳县卫生健康局</w:t>
      </w:r>
      <w:bookmarkEnd w:id="136"/>
      <w:r/>
      <w:bookmarkEnd w:id="137"/>
      <w:r/>
      <w:r/>
    </w:p>
    <w:p>
      <w:pPr>
        <w:pStyle w:val="1239"/>
        <w:jc w:val="center"/>
        <w:spacing w:line="244" w:lineRule="auto"/>
        <w:rPr>
          <w:rFonts w:ascii="宋体" w:hAnsi="宋体" w:eastAsia="宋体" w:cs="Times New Roman"/>
        </w:rPr>
      </w:pPr>
      <w:r>
        <w:rPr>
          <w:rFonts w:ascii="宋体" w:hAnsi="宋体" w:eastAsia="宋体" w:cs="Times New Roman"/>
        </w:rPr>
      </w:r>
      <w:r/>
    </w:p>
    <w:p>
      <w:pPr>
        <w:pStyle w:val="1239"/>
        <w:ind w:firstLine="2442"/>
        <w:jc w:val="both"/>
        <w:spacing w:before="104" w:line="184" w:lineRule="auto"/>
        <w:rPr>
          <w:rFonts w:ascii="宋体" w:hAnsi="宋体" w:eastAsia="宋体" w:cs="宋体"/>
          <w:sz w:val="30"/>
          <w:szCs w:val="30"/>
        </w:rPr>
      </w:pPr>
      <w:r/>
      <w:bookmarkStart w:id="138" w:name="_Toc7471"/>
      <w:r/>
      <w:bookmarkStart w:id="139" w:name="_Toc19075"/>
      <w:r>
        <w:rPr>
          <w:rFonts w:ascii="宋体" w:hAnsi="宋体" w:eastAsia="宋体" w:cs="宋体"/>
          <w:spacing w:val="-12"/>
          <w:sz w:val="32"/>
          <w:szCs w:val="32"/>
          <w:shd w:val="clear" w:color="auto" w:fill="fffffe"/>
        </w:rPr>
        <w:t xml:space="preserve">中标单位名称：</w:t>
      </w:r>
      <w:bookmarkEnd w:id="138"/>
      <w:r/>
      <w:bookmarkEnd w:id="139"/>
      <w:r/>
      <w:r/>
    </w:p>
    <w:p>
      <w:pPr>
        <w:pStyle w:val="1239"/>
        <w:jc w:val="center"/>
        <w:spacing w:line="244" w:lineRule="auto"/>
        <w:rPr>
          <w:rFonts w:ascii="宋体" w:hAnsi="宋体" w:eastAsia="宋体" w:cs="Times New Roman"/>
        </w:rPr>
      </w:pPr>
      <w:r>
        <w:rPr>
          <w:rFonts w:ascii="宋体" w:hAnsi="宋体" w:eastAsia="宋体" w:cs="Times New Roman"/>
        </w:rPr>
      </w:r>
      <w:r/>
    </w:p>
    <w:p>
      <w:pPr>
        <w:pStyle w:val="1239"/>
        <w:spacing w:line="245" w:lineRule="auto"/>
        <w:rPr>
          <w:rFonts w:ascii="宋体" w:hAnsi="宋体" w:eastAsia="宋体" w:cs="Times New Roman"/>
        </w:rPr>
      </w:pPr>
      <w:r>
        <w:rPr>
          <w:rFonts w:ascii="宋体" w:hAnsi="宋体" w:eastAsia="宋体" w:cs="Times New Roman"/>
        </w:rPr>
      </w:r>
      <w:r/>
    </w:p>
    <w:p>
      <w:pPr>
        <w:pStyle w:val="1239"/>
        <w:jc w:val="center"/>
        <w:spacing w:before="104" w:line="184" w:lineRule="auto"/>
        <w:rPr>
          <w:rFonts w:ascii="宋体" w:hAnsi="宋体" w:eastAsia="宋体" w:cs="宋体"/>
          <w:spacing w:val="-17"/>
          <w:sz w:val="32"/>
          <w:szCs w:val="32"/>
          <w:shd w:val="clear" w:color="auto" w:fill="fffffe"/>
        </w:rPr>
      </w:pPr>
      <w:r/>
      <w:bookmarkStart w:id="140" w:name="_Toc19638"/>
      <w:r/>
      <w:bookmarkStart w:id="141" w:name="_Toc17654"/>
      <w:r>
        <w:rPr>
          <w:rFonts w:ascii="宋体" w:hAnsi="宋体" w:eastAsia="宋体" w:cs="宋体"/>
          <w:spacing w:val="-17"/>
          <w:sz w:val="32"/>
          <w:szCs w:val="32"/>
          <w:shd w:val="clear" w:color="auto" w:fill="fffffe"/>
        </w:rPr>
        <w:t xml:space="preserve">202</w:t>
      </w:r>
      <w:r>
        <w:rPr>
          <w:rFonts w:hint="eastAsia" w:ascii="宋体" w:hAnsi="宋体" w:cs="宋体"/>
          <w:spacing w:val="-17"/>
          <w:sz w:val="32"/>
          <w:szCs w:val="32"/>
          <w:shd w:val="clear" w:color="auto" w:fill="fffffe"/>
          <w:lang w:val="en-US" w:eastAsia="zh-CN"/>
        </w:rPr>
        <w:t xml:space="preserve">6</w:t>
      </w:r>
      <w:r>
        <w:rPr>
          <w:rFonts w:ascii="宋体" w:hAnsi="宋体" w:eastAsia="宋体" w:cs="宋体"/>
          <w:spacing w:val="-17"/>
          <w:sz w:val="32"/>
          <w:szCs w:val="32"/>
          <w:shd w:val="clear" w:color="auto" w:fill="fffffe"/>
        </w:rPr>
        <w:t xml:space="preserve">年 </w:t>
      </w:r>
      <w:r>
        <w:rPr>
          <w:rFonts w:hint="eastAsia" w:ascii="宋体" w:hAnsi="宋体" w:eastAsia="宋体" w:cs="宋体"/>
          <w:spacing w:val="-17"/>
          <w:sz w:val="32"/>
          <w:szCs w:val="32"/>
          <w:shd w:val="clear" w:color="auto" w:fill="fffffe"/>
        </w:rPr>
        <w:t xml:space="preserve">   </w:t>
      </w:r>
      <w:r>
        <w:rPr>
          <w:rFonts w:ascii="宋体" w:hAnsi="宋体" w:eastAsia="宋体" w:cs="宋体"/>
          <w:spacing w:val="-17"/>
          <w:sz w:val="32"/>
          <w:szCs w:val="32"/>
          <w:shd w:val="clear" w:color="auto" w:fill="fffffe"/>
        </w:rPr>
        <w:t xml:space="preserve">月 </w:t>
      </w:r>
      <w:r>
        <w:rPr>
          <w:rFonts w:hint="eastAsia" w:ascii="宋体" w:hAnsi="宋体" w:eastAsia="宋体" w:cs="宋体"/>
          <w:spacing w:val="-17"/>
          <w:sz w:val="32"/>
          <w:szCs w:val="32"/>
          <w:shd w:val="clear" w:color="auto" w:fill="fffffe"/>
        </w:rPr>
        <w:t xml:space="preserve">   </w:t>
      </w:r>
      <w:r>
        <w:rPr>
          <w:rFonts w:ascii="宋体" w:hAnsi="宋体" w:eastAsia="宋体" w:cs="宋体"/>
          <w:spacing w:val="-17"/>
          <w:sz w:val="32"/>
          <w:szCs w:val="32"/>
          <w:shd w:val="clear" w:color="auto" w:fill="fffffe"/>
        </w:rPr>
        <w:t xml:space="preserve"> 日</w:t>
      </w:r>
      <w:bookmarkEnd w:id="140"/>
      <w:r/>
      <w:bookmarkEnd w:id="141"/>
      <w:r/>
      <w:bookmarkStart w:id="142" w:name="_Toc12750"/>
      <w:r/>
      <w:bookmarkEnd w:id="142"/>
      <w:r/>
      <w:r/>
    </w:p>
    <w:p>
      <w:pPr>
        <w:pStyle w:val="1239"/>
        <w:ind w:firstLine="2365"/>
        <w:spacing w:before="144" w:line="184" w:lineRule="auto"/>
        <w:rPr>
          <w:rFonts w:ascii="宋体" w:hAnsi="宋体" w:eastAsia="宋体" w:cs="宋体"/>
          <w:spacing w:val="-12"/>
          <w:sz w:val="44"/>
          <w:szCs w:val="44"/>
          <w:shd w:val="clear" w:color="auto" w:fill="fffffe"/>
        </w:rPr>
      </w:pPr>
      <w:r>
        <w:rPr>
          <w:rFonts w:ascii="宋体" w:hAnsi="宋体" w:eastAsia="宋体" w:cs="宋体"/>
          <w:spacing w:val="-12"/>
          <w:sz w:val="44"/>
          <w:szCs w:val="44"/>
          <w:shd w:val="clear" w:color="auto" w:fill="fffffe"/>
        </w:rPr>
      </w:r>
      <w:r/>
    </w:p>
    <w:p>
      <w:pPr>
        <w:jc w:val="center"/>
        <w:keepNext/>
        <w:rPr>
          <w:rFonts w:hint="eastAsia" w:ascii="宋体" w:hAnsi="宋体" w:eastAsia="宋体" w:cs="宋体"/>
          <w:b/>
          <w:bCs/>
          <w:sz w:val="36"/>
          <w:szCs w:val="36"/>
        </w:rPr>
        <w:outlineLvl w:val="0"/>
      </w:pPr>
      <w:r/>
      <w:bookmarkStart w:id="143" w:name="_Toc63254740"/>
      <w:r/>
      <w:r/>
    </w:p>
    <w:p>
      <w:pPr>
        <w:jc w:val="center"/>
        <w:keepNext/>
        <w:rPr>
          <w:rFonts w:hint="eastAsia" w:ascii="宋体" w:hAnsi="宋体" w:eastAsia="宋体" w:cs="宋体"/>
          <w:b/>
          <w:bCs/>
          <w:sz w:val="36"/>
          <w:szCs w:val="36"/>
          <w:lang w:eastAsia="zh-CN"/>
        </w:rPr>
        <w:outlineLvl w:val="0"/>
      </w:pPr>
      <w:r>
        <w:rPr>
          <w:rFonts w:hint="eastAsia" w:ascii="宋体" w:hAnsi="宋体" w:cs="宋体"/>
          <w:b/>
          <w:bCs/>
          <w:sz w:val="36"/>
          <w:szCs w:val="36"/>
          <w:lang w:eastAsia="zh-CN"/>
        </w:rPr>
        <w:t xml:space="preserve">沭阳县2026年度计划生育系列保险采购项目</w:t>
      </w:r>
      <w:r/>
    </w:p>
    <w:p>
      <w:pPr>
        <w:jc w:val="center"/>
        <w:keepNext/>
        <w:rPr>
          <w:rFonts w:hint="default" w:ascii="宋体" w:hAnsi="宋体" w:eastAsia="宋体" w:cs="Times New Roman"/>
          <w:b/>
          <w:bCs/>
          <w:color w:val="000000"/>
          <w:sz w:val="36"/>
          <w:szCs w:val="36"/>
        </w:rPr>
        <w:outlineLvl w:val="0"/>
      </w:pPr>
      <w:r>
        <w:rPr>
          <w:rFonts w:hint="eastAsia" w:ascii="宋体" w:hAnsi="宋体" w:eastAsia="宋体" w:cs="宋体"/>
          <w:b/>
          <w:bCs/>
          <w:sz w:val="36"/>
          <w:szCs w:val="36"/>
        </w:rPr>
        <w:t xml:space="preserve">保险合同文本</w:t>
      </w:r>
      <w:r/>
    </w:p>
    <w:p>
      <w:pPr>
        <w:ind w:firstLine="480"/>
        <w:spacing w:line="380" w:lineRule="exact"/>
        <w:rPr>
          <w:rFonts w:hint="default" w:ascii="宋体" w:hAnsi="宋体" w:eastAsia="宋体" w:cs="Times New Roman"/>
          <w:bCs/>
          <w:sz w:val="24"/>
          <w:szCs w:val="21"/>
        </w:rPr>
      </w:pPr>
      <w:r>
        <w:rPr>
          <w:rFonts w:hint="eastAsia" w:ascii="宋体" w:hAnsi="宋体" w:eastAsia="宋体" w:cs="Times New Roman"/>
          <w:bCs/>
          <w:sz w:val="24"/>
          <w:szCs w:val="21"/>
        </w:rPr>
        <w:t xml:space="preserve">以下为中标后</w:t>
      </w:r>
      <w:r>
        <w:rPr>
          <w:rFonts w:hint="eastAsia" w:ascii="宋体" w:hAnsi="宋体" w:cs="Times New Roman"/>
          <w:bCs/>
          <w:sz w:val="24"/>
          <w:szCs w:val="21"/>
          <w:lang w:eastAsia="zh-CN"/>
        </w:rPr>
        <w:t xml:space="preserve">签订</w:t>
      </w:r>
      <w:r>
        <w:rPr>
          <w:rFonts w:hint="eastAsia" w:ascii="宋体" w:hAnsi="宋体" w:eastAsia="宋体" w:cs="Times New Roman"/>
          <w:bCs/>
          <w:sz w:val="24"/>
          <w:szCs w:val="21"/>
        </w:rPr>
        <w:t xml:space="preserve">本项目合同的通用条款，投标人不得提出实质性的修改。</w:t>
      </w:r>
      <w:r/>
    </w:p>
    <w:p>
      <w:pPr>
        <w:pStyle w:val="1240"/>
        <w:ind w:firstLine="482"/>
        <w:keepLines/>
        <w:keepNext/>
        <w:spacing w:before="0" w:after="0" w:line="380" w:lineRule="exact"/>
        <w:shd w:val="clear" w:color="auto" w:fill="auto"/>
        <w:rPr>
          <w:rFonts w:hint="default" w:ascii="宋体" w:hAnsi="宋体" w:eastAsia="宋体" w:cs="宋体"/>
          <w:bCs w:val="0"/>
          <w:sz w:val="24"/>
          <w:szCs w:val="24"/>
        </w:rPr>
      </w:pPr>
      <w:r>
        <w:rPr>
          <w:rFonts w:hint="default" w:ascii="宋体" w:hAnsi="宋体" w:eastAsia="宋体" w:cs="宋体"/>
          <w:bCs w:val="0"/>
          <w:sz w:val="24"/>
          <w:szCs w:val="24"/>
        </w:rPr>
      </w:r>
      <w:r/>
    </w:p>
    <w:p>
      <w:pPr>
        <w:keepLines w:val="0"/>
        <w:keepNext w:val="0"/>
        <w:pageBreakBefore w:val="0"/>
        <w:spacing w:line="360" w:lineRule="auto"/>
        <w:rPr>
          <w:rFonts w:hint="default" w:ascii="宋体" w:hAnsi="宋体" w:eastAsia="宋体" w:cs="Courier New"/>
          <w:sz w:val="24"/>
          <w:szCs w:val="24"/>
        </w:rPr>
      </w:pPr>
      <w:r>
        <w:rPr>
          <w:rFonts w:hint="eastAsia" w:ascii="宋体" w:hAnsi="宋体" w:eastAsia="宋体" w:cs="Courier New"/>
          <w:sz w:val="24"/>
          <w:szCs w:val="24"/>
        </w:rPr>
        <w:t xml:space="preserve">项目名称：202</w:t>
      </w:r>
      <w:r>
        <w:rPr>
          <w:rFonts w:hint="eastAsia" w:ascii="宋体" w:hAnsi="宋体" w:cs="Courier New"/>
          <w:sz w:val="24"/>
          <w:szCs w:val="24"/>
          <w:lang w:val="en-US" w:eastAsia="zh-CN"/>
        </w:rPr>
        <w:t xml:space="preserve">6</w:t>
      </w:r>
      <w:r>
        <w:rPr>
          <w:rFonts w:hint="eastAsia" w:ascii="宋体" w:hAnsi="宋体" w:eastAsia="宋体" w:cs="Courier New"/>
          <w:sz w:val="24"/>
          <w:szCs w:val="24"/>
        </w:rPr>
        <w:t xml:space="preserve">年度沭阳县计划生育系列保险采购项目</w:t>
      </w:r>
      <w:r/>
    </w:p>
    <w:p>
      <w:pPr>
        <w:keepLines w:val="0"/>
        <w:keepNext w:val="0"/>
        <w:pageBreakBefore w:val="0"/>
        <w:spacing w:line="360" w:lineRule="auto"/>
        <w:rPr>
          <w:rFonts w:hint="default" w:ascii="宋体" w:hAnsi="宋体" w:eastAsia="宋体" w:cs="Courier New"/>
          <w:sz w:val="24"/>
          <w:szCs w:val="24"/>
        </w:rPr>
      </w:pPr>
      <w:r>
        <w:rPr>
          <w:rFonts w:hint="eastAsia" w:ascii="宋体" w:hAnsi="宋体" w:eastAsia="宋体" w:cs="Courier New"/>
          <w:sz w:val="24"/>
          <w:szCs w:val="24"/>
        </w:rPr>
        <w:t xml:space="preserve">项目编号：</w:t>
      </w:r>
      <w:r>
        <w:rPr>
          <w:rFonts w:hint="default" w:ascii="宋体" w:hAnsi="宋体" w:eastAsia="宋体" w:cs="Courier New"/>
          <w:sz w:val="24"/>
          <w:szCs w:val="24"/>
          <w:u w:val="single"/>
        </w:rPr>
        <w:t xml:space="preserve">   </w:t>
      </w:r>
      <w:r>
        <w:rPr>
          <w:rFonts w:hint="eastAsia" w:ascii="宋体" w:hAnsi="宋体" w:eastAsia="宋体" w:cs="Courier New"/>
          <w:sz w:val="24"/>
          <w:szCs w:val="24"/>
          <w:u w:val="single"/>
          <w:lang w:val="en-US" w:eastAsia="zh-CN"/>
        </w:rPr>
        <w:t xml:space="preserve">        </w:t>
      </w:r>
      <w:r>
        <w:rPr>
          <w:rFonts w:hint="default" w:ascii="宋体" w:hAnsi="宋体" w:eastAsia="宋体" w:cs="Courier New"/>
          <w:sz w:val="24"/>
          <w:szCs w:val="24"/>
          <w:u w:val="single"/>
        </w:rPr>
        <w:t xml:space="preserve">         </w:t>
      </w:r>
      <w:r/>
    </w:p>
    <w:p>
      <w:pPr>
        <w:keepLines w:val="0"/>
        <w:keepNext w:val="0"/>
        <w:pageBreakBefore w:val="0"/>
        <w:spacing w:line="360" w:lineRule="auto"/>
        <w:rPr>
          <w:rFonts w:hint="default" w:ascii="宋体" w:hAnsi="宋体" w:eastAsia="宋体" w:cs="Courier New"/>
          <w:sz w:val="24"/>
          <w:szCs w:val="24"/>
          <w:lang w:val="en-US" w:eastAsia="zh-CN"/>
        </w:rPr>
      </w:pPr>
      <w:r>
        <w:rPr>
          <w:rFonts w:hint="eastAsia" w:ascii="宋体" w:hAnsi="宋体" w:eastAsia="宋体" w:cs="Courier New"/>
          <w:sz w:val="24"/>
          <w:szCs w:val="24"/>
        </w:rPr>
        <w:t xml:space="preserve">分包号：</w:t>
      </w:r>
      <w:r>
        <w:rPr>
          <w:rFonts w:hint="eastAsia" w:ascii="宋体" w:hAnsi="宋体" w:eastAsia="宋体" w:cs="Courier New"/>
          <w:sz w:val="24"/>
          <w:szCs w:val="24"/>
          <w:u w:val="single"/>
          <w:lang w:val="en-US" w:eastAsia="zh-CN"/>
        </w:rPr>
        <w:t xml:space="preserve">                      </w:t>
      </w:r>
      <w:r/>
    </w:p>
    <w:p>
      <w:pPr>
        <w:keepLines w:val="0"/>
        <w:keepNext w:val="0"/>
        <w:pageBreakBefore w:val="0"/>
        <w:spacing w:line="360" w:lineRule="auto"/>
        <w:rPr>
          <w:rFonts w:hint="default" w:ascii="宋体" w:hAnsi="宋体" w:eastAsia="宋体" w:cs="Courier New"/>
          <w:sz w:val="24"/>
          <w:szCs w:val="24"/>
        </w:rPr>
      </w:pPr>
      <w:r>
        <w:rPr>
          <w:rFonts w:hint="eastAsia" w:ascii="宋体" w:hAnsi="宋体" w:eastAsia="宋体" w:cs="Courier New"/>
          <w:sz w:val="24"/>
          <w:szCs w:val="24"/>
        </w:rPr>
        <w:t xml:space="preserve">甲方：</w:t>
      </w:r>
      <w:r>
        <w:rPr>
          <w:rFonts w:hint="eastAsia" w:ascii="宋体" w:hAnsi="宋体" w:eastAsia="宋体" w:cs="Courier New"/>
          <w:sz w:val="24"/>
          <w:szCs w:val="24"/>
          <w:u w:val="single"/>
        </w:rPr>
        <w:t xml:space="preserve">沭阳县卫生健康局</w:t>
      </w:r>
      <w:r/>
    </w:p>
    <w:p>
      <w:pPr>
        <w:keepLines w:val="0"/>
        <w:keepNext w:val="0"/>
        <w:pageBreakBefore w:val="0"/>
        <w:spacing w:line="360" w:lineRule="auto"/>
        <w:rPr>
          <w:rFonts w:hint="default" w:ascii="宋体" w:hAnsi="宋体" w:eastAsia="宋体" w:cs="Times New Roman"/>
          <w:spacing w:val="20"/>
          <w:sz w:val="24"/>
          <w:szCs w:val="24"/>
          <w:lang w:val="zh-CN" w:bidi="zh-CN"/>
        </w:rPr>
      </w:pPr>
      <w:r>
        <w:rPr>
          <w:rFonts w:hint="eastAsia" w:ascii="宋体" w:hAnsi="宋体" w:eastAsia="宋体" w:cs="Courier New"/>
          <w:sz w:val="24"/>
          <w:szCs w:val="24"/>
        </w:rPr>
        <w:t xml:space="preserve">乙方：</w:t>
      </w:r>
      <w:r>
        <w:rPr>
          <w:rFonts w:hint="eastAsia" w:ascii="宋体" w:hAnsi="宋体" w:eastAsia="宋体" w:cs="Courier New"/>
          <w:sz w:val="24"/>
          <w:szCs w:val="24"/>
          <w:u w:val="single"/>
        </w:rPr>
        <w:t xml:space="preserve">（中标保险公司）</w:t>
      </w:r>
      <w:bookmarkEnd w:id="143"/>
      <w:r/>
      <w:r/>
    </w:p>
    <w:p>
      <w:pPr>
        <w:ind w:firstLine="560"/>
        <w:jc w:val="left"/>
        <w:keepLines w:val="0"/>
        <w:keepNext w:val="0"/>
        <w:pageBreakBefore w:val="0"/>
        <w:spacing w:before="0" w:beforeAutospacing="0" w:after="0" w:afterAutospacing="0" w:line="360" w:lineRule="auto"/>
        <w:widowControl/>
        <w:rPr>
          <w:rFonts w:hint="eastAsia" w:ascii="宋体" w:hAnsi="宋体" w:eastAsia="宋体" w:cs="Times New Roman"/>
          <w:spacing w:val="20"/>
          <w:sz w:val="24"/>
          <w:szCs w:val="24"/>
          <w:lang w:val="zh-CN" w:eastAsia="zh-CN" w:bidi="zh-CN"/>
        </w:rPr>
      </w:pPr>
      <w:r>
        <w:rPr>
          <w:rFonts w:hint="eastAsia" w:ascii="宋体" w:hAnsi="宋体" w:eastAsia="宋体" w:cs="Times New Roman"/>
          <w:spacing w:val="20"/>
          <w:sz w:val="24"/>
          <w:szCs w:val="24"/>
          <w:lang w:val="en-US" w:eastAsia="zh-CN" w:bidi="zh-CN"/>
        </w:rPr>
        <w:t xml:space="preserve">甲乙双方根据采购编号</w:t>
      </w:r>
      <w:r>
        <w:rPr>
          <w:rFonts w:hint="eastAsia" w:ascii="宋体" w:hAnsi="宋体" w:eastAsia="宋体" w:cs="Times New Roman"/>
          <w:spacing w:val="20"/>
          <w:sz w:val="24"/>
          <w:szCs w:val="24"/>
          <w:u w:val="single"/>
          <w:lang w:val="en-US" w:eastAsia="zh-CN" w:bidi="zh-CN"/>
        </w:rPr>
        <w:t xml:space="preserve"> </w:t>
      </w:r>
      <w:r>
        <w:rPr>
          <w:rFonts w:ascii="宋体" w:hAnsi="宋体" w:eastAsia="宋体" w:cs="Times New Roman"/>
          <w:spacing w:val="20"/>
          <w:sz w:val="24"/>
          <w:szCs w:val="24"/>
          <w:u w:val="single"/>
          <w:lang w:val="en-US" w:eastAsia="zh-CN" w:bidi="zh-CN"/>
        </w:rPr>
        <w:t xml:space="preserve">  </w:t>
      </w:r>
      <w:r>
        <w:rPr>
          <w:rFonts w:hint="eastAsia" w:ascii="宋体" w:hAnsi="宋体" w:eastAsia="宋体" w:cs="Times New Roman"/>
          <w:spacing w:val="20"/>
          <w:sz w:val="24"/>
          <w:szCs w:val="24"/>
          <w:lang w:val="en-US" w:eastAsia="zh-CN" w:bidi="zh-CN"/>
        </w:rPr>
        <w:t xml:space="preserve">的</w:t>
      </w:r>
      <w:r>
        <w:rPr>
          <w:rFonts w:hint="eastAsia" w:ascii="宋体" w:hAnsi="宋体" w:eastAsia="宋体" w:cs="Times New Roman"/>
          <w:spacing w:val="20"/>
          <w:sz w:val="24"/>
          <w:szCs w:val="24"/>
          <w:u w:val="single"/>
          <w:lang w:val="en-US" w:eastAsia="zh-CN" w:bidi="zh-CN"/>
        </w:rPr>
        <w:t xml:space="preserve"> </w:t>
      </w:r>
      <w:r>
        <w:rPr>
          <w:rFonts w:ascii="宋体" w:hAnsi="宋体" w:eastAsia="宋体" w:cs="Times New Roman"/>
          <w:spacing w:val="20"/>
          <w:sz w:val="24"/>
          <w:szCs w:val="24"/>
          <w:u w:val="single"/>
          <w:lang w:val="en-US" w:eastAsia="zh-CN" w:bidi="zh-CN"/>
        </w:rPr>
        <w:t xml:space="preserve">  </w:t>
      </w:r>
      <w:r>
        <w:rPr>
          <w:rFonts w:hint="eastAsia" w:ascii="宋体" w:hAnsi="宋体" w:eastAsia="宋体" w:cs="Times New Roman"/>
          <w:spacing w:val="20"/>
          <w:sz w:val="24"/>
          <w:szCs w:val="24"/>
          <w:lang w:val="en-US" w:eastAsia="zh-CN" w:bidi="zh-CN"/>
        </w:rPr>
        <w:t xml:space="preserve">公开招标采购结果及采购文件的要求，依照《中华人民共和国政府采购法》、《中华人民共和国民法典（第三编合同）》以及</w:t>
      </w:r>
      <w:r>
        <w:rPr>
          <w:rFonts w:ascii="宋体" w:hAnsi="宋体" w:eastAsia="宋体" w:cs="Times New Roman"/>
          <w:spacing w:val="20"/>
          <w:sz w:val="24"/>
          <w:szCs w:val="24"/>
          <w:lang w:val="en-US" w:eastAsia="zh-CN" w:bidi="zh-CN"/>
        </w:rPr>
        <w:t xml:space="preserve">《关于进一步加强计划生育系列保险工作的通知》（宿</w:t>
      </w:r>
      <w:r>
        <w:rPr>
          <w:rFonts w:hint="eastAsia" w:ascii="宋体" w:hAnsi="宋体" w:eastAsia="宋体" w:cs="Times New Roman"/>
          <w:spacing w:val="20"/>
          <w:sz w:val="24"/>
          <w:szCs w:val="24"/>
          <w:lang w:val="en-US" w:eastAsia="zh-CN" w:bidi="zh-CN"/>
        </w:rPr>
        <w:t xml:space="preserve">卫【2015】35号）</w:t>
      </w:r>
      <w:r>
        <w:rPr>
          <w:rFonts w:ascii="宋体" w:hAnsi="宋体" w:eastAsia="宋体" w:cs="Times New Roman"/>
          <w:spacing w:val="20"/>
          <w:sz w:val="24"/>
          <w:szCs w:val="24"/>
          <w:lang w:val="en-US" w:eastAsia="zh-CN" w:bidi="zh-CN"/>
        </w:rPr>
        <w:t xml:space="preserve">文件</w:t>
      </w:r>
      <w:r>
        <w:rPr>
          <w:rFonts w:hint="eastAsia" w:ascii="宋体" w:hAnsi="宋体" w:eastAsia="宋体" w:cs="Times New Roman"/>
          <w:spacing w:val="20"/>
          <w:sz w:val="24"/>
          <w:szCs w:val="24"/>
          <w:lang w:val="en-US" w:eastAsia="zh-CN" w:bidi="zh-CN"/>
        </w:rPr>
        <w:t xml:space="preserve">等相关法律、文件规定，遵循平等、自愿、公平和诚信的原则，经甲乙双方协商一致，签订本采购服务合同：</w:t>
      </w:r>
      <w:r/>
    </w:p>
    <w:p>
      <w:pPr>
        <w:ind w:firstLine="562"/>
        <w:jc w:val="left"/>
        <w:keepLines w:val="0"/>
        <w:keepNext w:val="0"/>
        <w:pageBreakBefore w:val="0"/>
        <w:spacing w:before="0" w:beforeAutospacing="0" w:after="0" w:afterAutospacing="0" w:line="360" w:lineRule="auto"/>
        <w:widowControl/>
        <w:rPr>
          <w:rFonts w:ascii="宋体" w:hAnsi="宋体" w:eastAsia="宋体" w:cs="Times New Roman"/>
          <w:b/>
          <w:bCs/>
          <w:spacing w:val="20"/>
          <w:sz w:val="24"/>
          <w:szCs w:val="24"/>
          <w:lang w:val="zh-CN" w:eastAsia="zh-CN" w:bidi="zh-CN"/>
        </w:rPr>
      </w:pPr>
      <w:r>
        <w:rPr>
          <w:rFonts w:hint="eastAsia" w:ascii="宋体" w:hAnsi="宋体" w:eastAsia="宋体" w:cs="Times New Roman"/>
          <w:b/>
          <w:bCs/>
          <w:spacing w:val="20"/>
          <w:sz w:val="24"/>
          <w:szCs w:val="24"/>
          <w:lang w:val="zh-CN" w:eastAsia="zh-CN" w:bidi="zh-CN"/>
        </w:rPr>
        <w:t xml:space="preserve">一、投保人、保险人、被保险人</w:t>
      </w:r>
      <w:r/>
    </w:p>
    <w:p>
      <w:pPr>
        <w:ind w:firstLine="560"/>
        <w:jc w:val="left"/>
        <w:keepLines w:val="0"/>
        <w:keepNext w:val="0"/>
        <w:pageBreakBefore w:val="0"/>
        <w:spacing w:before="0" w:beforeAutospacing="0" w:after="0" w:afterAutospacing="0" w:line="360" w:lineRule="auto"/>
        <w:widowControl/>
        <w:rPr>
          <w:rFonts w:ascii="宋体" w:hAnsi="宋体" w:eastAsia="宋体" w:cs="Times New Roman"/>
          <w:spacing w:val="20"/>
          <w:sz w:val="24"/>
          <w:szCs w:val="24"/>
          <w:lang w:val="zh-CN" w:eastAsia="zh-CN" w:bidi="zh-CN"/>
        </w:rPr>
      </w:pPr>
      <w:r>
        <w:rPr>
          <w:rFonts w:hint="eastAsia" w:ascii="宋体" w:hAnsi="宋体" w:eastAsia="宋体" w:cs="Times New Roman"/>
          <w:spacing w:val="20"/>
          <w:sz w:val="24"/>
          <w:szCs w:val="24"/>
          <w:lang w:val="zh-CN" w:eastAsia="zh-CN" w:bidi="zh-CN"/>
        </w:rPr>
        <w:t xml:space="preserve">（一）投保人为甲方，统一负责使用财政专项资金为被保险人向乙方投保沭阳县</w:t>
      </w:r>
      <w:r>
        <w:rPr>
          <w:rFonts w:ascii="宋体" w:hAnsi="宋体" w:eastAsia="宋体" w:cs="Times New Roman"/>
          <w:sz w:val="24"/>
          <w:szCs w:val="24"/>
          <w:lang w:val="en-US" w:eastAsia="zh-CN" w:bidi="ar-SA"/>
        </w:rPr>
        <w:t xml:space="preserve">计划生育系列保险</w:t>
      </w:r>
      <w:r>
        <w:rPr>
          <w:rFonts w:hint="eastAsia" w:ascii="宋体" w:hAnsi="宋体" w:eastAsia="宋体" w:cs="Times New Roman"/>
          <w:spacing w:val="20"/>
          <w:sz w:val="24"/>
          <w:szCs w:val="24"/>
          <w:lang w:val="zh-CN" w:eastAsia="zh-CN" w:bidi="zh-CN"/>
        </w:rPr>
        <w:t xml:space="preserve">。</w:t>
      </w:r>
      <w:r/>
    </w:p>
    <w:p>
      <w:pPr>
        <w:ind w:firstLine="560"/>
        <w:jc w:val="left"/>
        <w:keepLines w:val="0"/>
        <w:keepNext w:val="0"/>
        <w:pageBreakBefore w:val="0"/>
        <w:spacing w:before="0" w:beforeAutospacing="0" w:after="0" w:afterAutospacing="0" w:line="360" w:lineRule="auto"/>
        <w:widowControl/>
        <w:rPr>
          <w:rFonts w:ascii="宋体" w:hAnsi="宋体" w:eastAsia="宋体" w:cs="Times New Roman"/>
          <w:spacing w:val="20"/>
          <w:sz w:val="24"/>
          <w:szCs w:val="24"/>
          <w:lang w:val="zh-CN" w:eastAsia="zh-CN" w:bidi="zh-CN"/>
        </w:rPr>
      </w:pPr>
      <w:r>
        <w:rPr>
          <w:rFonts w:hint="eastAsia" w:ascii="宋体" w:hAnsi="宋体" w:eastAsia="宋体" w:cs="Times New Roman"/>
          <w:spacing w:val="20"/>
          <w:sz w:val="24"/>
          <w:szCs w:val="24"/>
          <w:lang w:val="zh-CN" w:eastAsia="zh-CN" w:bidi="zh-CN"/>
        </w:rPr>
        <w:t xml:space="preserve">（二）保险人为乙方，负责意外伤害和疾病保险的承保，并按照本合同条款履行保险责任。</w:t>
      </w:r>
      <w:r/>
    </w:p>
    <w:p>
      <w:pPr>
        <w:ind w:firstLine="560"/>
        <w:jc w:val="left"/>
        <w:keepLines w:val="0"/>
        <w:keepNext w:val="0"/>
        <w:pageBreakBefore w:val="0"/>
        <w:spacing w:before="0" w:beforeAutospacing="0" w:after="0" w:afterAutospacing="0" w:line="360" w:lineRule="auto"/>
        <w:widowControl/>
        <w:rPr>
          <w:rFonts w:hint="default" w:ascii="宋体" w:hAnsi="宋体" w:eastAsia="宋体" w:cs="Times New Roman"/>
          <w:spacing w:val="20"/>
          <w:sz w:val="24"/>
          <w:szCs w:val="24"/>
          <w:lang w:val="zh-CN" w:eastAsia="zh-CN" w:bidi="zh-CN"/>
        </w:rPr>
      </w:pPr>
      <w:r>
        <w:rPr>
          <w:rFonts w:hint="eastAsia" w:ascii="宋体" w:hAnsi="宋体" w:eastAsia="宋体" w:cs="Times New Roman"/>
          <w:spacing w:val="20"/>
          <w:sz w:val="24"/>
          <w:szCs w:val="24"/>
          <w:lang w:val="zh-CN" w:eastAsia="zh-CN" w:bidi="zh-CN"/>
        </w:rPr>
        <w:t xml:space="preserve">（三）被保险人为20</w:t>
      </w:r>
      <w:r>
        <w:rPr>
          <w:rFonts w:hint="eastAsia" w:ascii="宋体" w:hAnsi="宋体" w:eastAsia="宋体" w:cs="Times New Roman"/>
          <w:spacing w:val="20"/>
          <w:sz w:val="24"/>
          <w:szCs w:val="24"/>
          <w:lang w:val="en-US" w:eastAsia="zh-CN" w:bidi="zh-CN"/>
        </w:rPr>
        <w:t xml:space="preserve">26</w:t>
      </w:r>
      <w:r>
        <w:rPr>
          <w:rFonts w:hint="eastAsia" w:ascii="宋体" w:hAnsi="宋体" w:eastAsia="宋体" w:cs="Times New Roman"/>
          <w:spacing w:val="20"/>
          <w:sz w:val="24"/>
          <w:szCs w:val="24"/>
          <w:lang w:val="zh-CN" w:eastAsia="zh-CN" w:bidi="zh-CN"/>
        </w:rPr>
        <w:t xml:space="preserve">年2月1日</w:t>
      </w:r>
      <w:r>
        <w:rPr>
          <w:rFonts w:hint="default" w:ascii="宋体" w:hAnsi="宋体" w:eastAsia="宋体" w:cs="Times New Roman"/>
          <w:spacing w:val="20"/>
          <w:sz w:val="24"/>
          <w:szCs w:val="24"/>
          <w:lang w:val="zh-CN" w:eastAsia="zh-CN" w:bidi="zh-CN"/>
        </w:rPr>
        <w:t xml:space="preserve">-</w:t>
      </w:r>
      <w:r>
        <w:rPr>
          <w:rFonts w:hint="eastAsia" w:ascii="宋体" w:hAnsi="宋体" w:eastAsia="宋体" w:cs="Times New Roman"/>
          <w:spacing w:val="20"/>
          <w:sz w:val="24"/>
          <w:szCs w:val="24"/>
          <w:lang w:val="zh-CN" w:eastAsia="zh-CN" w:bidi="zh-CN"/>
        </w:rPr>
        <w:t xml:space="preserve">20</w:t>
      </w:r>
      <w:r>
        <w:rPr>
          <w:rFonts w:hint="eastAsia" w:ascii="宋体" w:hAnsi="宋体" w:eastAsia="宋体" w:cs="Times New Roman"/>
          <w:spacing w:val="20"/>
          <w:sz w:val="24"/>
          <w:szCs w:val="24"/>
          <w:lang w:val="en-US" w:eastAsia="zh-CN" w:bidi="zh-CN"/>
        </w:rPr>
        <w:t xml:space="preserve">27</w:t>
      </w:r>
      <w:r>
        <w:rPr>
          <w:rFonts w:hint="eastAsia" w:ascii="宋体" w:hAnsi="宋体" w:eastAsia="宋体" w:cs="Times New Roman"/>
          <w:spacing w:val="20"/>
          <w:sz w:val="24"/>
          <w:szCs w:val="24"/>
          <w:lang w:val="zh-CN" w:eastAsia="zh-CN" w:bidi="zh-CN"/>
        </w:rPr>
        <w:t xml:space="preserve">年1月31日全县</w:t>
      </w:r>
      <w:r>
        <w:rPr>
          <w:rFonts w:hint="default" w:ascii="宋体" w:hAnsi="宋体" w:eastAsia="宋体" w:cs="Times New Roman"/>
          <w:spacing w:val="20"/>
          <w:sz w:val="24"/>
          <w:szCs w:val="24"/>
          <w:lang w:val="zh-CN" w:eastAsia="zh-CN" w:bidi="zh-CN"/>
        </w:rPr>
        <w:t xml:space="preserve">计划生育系列保险人群</w:t>
      </w:r>
      <w:r>
        <w:rPr>
          <w:rFonts w:hint="eastAsia" w:ascii="宋体" w:hAnsi="宋体" w:eastAsia="宋体" w:cs="Times New Roman"/>
          <w:spacing w:val="20"/>
          <w:sz w:val="24"/>
          <w:szCs w:val="24"/>
          <w:lang w:val="zh-CN" w:eastAsia="zh-CN" w:bidi="zh-CN"/>
        </w:rPr>
        <w:t xml:space="preserve">（以县乡两级摸底调查为准）。中标人不得以财政延迟拨付保费为由拒绝理赔。</w:t>
      </w:r>
      <w:r/>
    </w:p>
    <w:p>
      <w:pPr>
        <w:ind w:firstLine="562"/>
        <w:jc w:val="left"/>
        <w:keepLines w:val="0"/>
        <w:keepNext w:val="0"/>
        <w:pageBreakBefore w:val="0"/>
        <w:spacing w:before="0" w:beforeAutospacing="0" w:after="0" w:afterAutospacing="0" w:line="360" w:lineRule="auto"/>
        <w:widowControl/>
        <w:rPr>
          <w:rFonts w:ascii="宋体" w:hAnsi="宋体" w:eastAsia="宋体" w:cs="Times New Roman"/>
          <w:b/>
          <w:bCs/>
          <w:spacing w:val="20"/>
          <w:sz w:val="24"/>
          <w:szCs w:val="24"/>
          <w:lang w:val="zh-CN" w:eastAsia="zh-CN" w:bidi="ar-SA"/>
        </w:rPr>
      </w:pPr>
      <w:r>
        <w:rPr>
          <w:rFonts w:hint="eastAsia" w:ascii="宋体" w:hAnsi="宋体" w:eastAsia="宋体" w:cs="Times New Roman"/>
          <w:b/>
          <w:bCs/>
          <w:spacing w:val="20"/>
          <w:sz w:val="24"/>
          <w:szCs w:val="24"/>
          <w:lang w:val="zh-CN" w:eastAsia="zh-CN" w:bidi="zh-CN"/>
        </w:rPr>
        <w:t xml:space="preserve">二</w:t>
      </w:r>
      <w:r>
        <w:rPr>
          <w:rFonts w:hint="eastAsia" w:ascii="宋体" w:hAnsi="宋体" w:eastAsia="宋体" w:cs="Times New Roman"/>
          <w:b/>
          <w:bCs/>
          <w:spacing w:val="20"/>
          <w:sz w:val="24"/>
          <w:szCs w:val="24"/>
          <w:lang w:val="zh-CN" w:eastAsia="zh-CN" w:bidi="ar-SA"/>
        </w:rPr>
        <w:t xml:space="preserve">、保险</w:t>
      </w:r>
      <w:r>
        <w:rPr>
          <w:rFonts w:hint="eastAsia" w:ascii="宋体" w:hAnsi="宋体" w:eastAsia="宋体" w:cs="Times New Roman"/>
          <w:b/>
          <w:bCs/>
          <w:spacing w:val="20"/>
          <w:sz w:val="24"/>
          <w:szCs w:val="24"/>
          <w:lang w:val="zh-CN" w:eastAsia="zh-CN" w:bidi="zh-CN"/>
        </w:rPr>
        <w:t xml:space="preserve">期限、保障内容</w:t>
      </w:r>
      <w:r/>
    </w:p>
    <w:p>
      <w:pPr>
        <w:ind w:firstLine="560"/>
        <w:jc w:val="left"/>
        <w:keepLines w:val="0"/>
        <w:keepNext w:val="0"/>
        <w:pageBreakBefore w:val="0"/>
        <w:spacing w:before="0" w:beforeAutospacing="0" w:after="0" w:afterAutospacing="0" w:line="360" w:lineRule="auto"/>
        <w:widowControl/>
        <w:rPr>
          <w:rFonts w:ascii="宋体" w:hAnsi="宋体" w:eastAsia="宋体" w:cs="Times New Roman"/>
          <w:spacing w:val="20"/>
          <w:sz w:val="24"/>
          <w:szCs w:val="24"/>
          <w:lang w:val="zh-CN" w:eastAsia="zh-CN" w:bidi="ar-SA"/>
        </w:rPr>
      </w:pPr>
      <w:r>
        <w:rPr>
          <w:rFonts w:hint="eastAsia" w:ascii="宋体" w:hAnsi="宋体" w:eastAsia="宋体" w:cs="Times New Roman"/>
          <w:spacing w:val="20"/>
          <w:sz w:val="24"/>
          <w:szCs w:val="24"/>
          <w:lang w:val="zh-CN" w:eastAsia="zh-CN" w:bidi="ar-SA"/>
        </w:rPr>
        <w:t xml:space="preserve">（一）保险期限</w:t>
      </w:r>
      <w:r/>
    </w:p>
    <w:p>
      <w:pPr>
        <w:ind w:firstLine="560"/>
        <w:jc w:val="left"/>
        <w:keepLines w:val="0"/>
        <w:keepNext w:val="0"/>
        <w:pageBreakBefore w:val="0"/>
        <w:spacing w:before="0" w:beforeAutospacing="0" w:after="0" w:afterAutospacing="0" w:line="360" w:lineRule="auto"/>
        <w:widowControl/>
        <w:rPr>
          <w:rFonts w:ascii="宋体" w:hAnsi="宋体" w:eastAsia="宋体" w:cs="Times New Roman"/>
          <w:spacing w:val="20"/>
          <w:sz w:val="24"/>
          <w:szCs w:val="24"/>
          <w:lang w:val="zh-CN" w:eastAsia="zh-CN" w:bidi="ar-SA"/>
        </w:rPr>
      </w:pPr>
      <w:r>
        <w:rPr>
          <w:rFonts w:hint="eastAsia" w:ascii="宋体" w:hAnsi="宋体" w:eastAsia="宋体" w:cs="Times New Roman"/>
          <w:spacing w:val="20"/>
          <w:sz w:val="24"/>
          <w:szCs w:val="24"/>
          <w:lang w:val="zh-CN" w:eastAsia="zh-CN" w:bidi="ar-SA"/>
        </w:rPr>
        <w:t xml:space="preserve">本协议的保险期限为1年，</w:t>
      </w:r>
      <w:r>
        <w:rPr>
          <w:rFonts w:hint="eastAsia" w:ascii="宋体" w:hAnsi="宋体" w:eastAsia="宋体" w:cs="Times New Roman"/>
          <w:spacing w:val="20"/>
          <w:sz w:val="24"/>
          <w:szCs w:val="24"/>
          <w:lang w:val="en-US" w:eastAsia="zh-CN" w:bidi="ar-SA"/>
        </w:rPr>
        <w:t xml:space="preserve">20</w:t>
      </w:r>
      <w:r>
        <w:rPr>
          <w:rFonts w:hint="eastAsia" w:ascii="宋体" w:hAnsi="宋体" w:cs="Times New Roman"/>
          <w:spacing w:val="20"/>
          <w:sz w:val="24"/>
          <w:szCs w:val="24"/>
          <w:lang w:val="en-US" w:eastAsia="zh-CN" w:bidi="ar-SA"/>
        </w:rPr>
        <w:t xml:space="preserve">26</w:t>
      </w:r>
      <w:r>
        <w:rPr>
          <w:rFonts w:hint="eastAsia" w:ascii="宋体" w:hAnsi="宋体" w:eastAsia="宋体" w:cs="Times New Roman"/>
          <w:spacing w:val="20"/>
          <w:sz w:val="24"/>
          <w:szCs w:val="24"/>
          <w:lang w:val="en-US" w:eastAsia="zh-CN" w:bidi="ar-SA"/>
        </w:rPr>
        <w:t xml:space="preserve">年2月1日0时至202</w:t>
      </w:r>
      <w:r>
        <w:rPr>
          <w:rFonts w:hint="eastAsia" w:ascii="宋体" w:hAnsi="宋体" w:cs="Times New Roman"/>
          <w:spacing w:val="20"/>
          <w:sz w:val="24"/>
          <w:szCs w:val="24"/>
          <w:lang w:val="en-US" w:eastAsia="zh-CN" w:bidi="ar-SA"/>
        </w:rPr>
        <w:t xml:space="preserve">7</w:t>
      </w:r>
      <w:r>
        <w:rPr>
          <w:rFonts w:hint="eastAsia" w:ascii="宋体" w:hAnsi="宋体" w:eastAsia="宋体" w:cs="Times New Roman"/>
          <w:spacing w:val="20"/>
          <w:sz w:val="24"/>
          <w:szCs w:val="24"/>
          <w:lang w:val="en-US" w:eastAsia="zh-CN" w:bidi="ar-SA"/>
        </w:rPr>
        <w:t xml:space="preserve">年1月31日24时</w:t>
      </w:r>
      <w:r>
        <w:rPr>
          <w:rFonts w:hint="eastAsia" w:ascii="宋体" w:hAnsi="宋体" w:eastAsia="宋体" w:cs="Times New Roman"/>
          <w:spacing w:val="20"/>
          <w:sz w:val="24"/>
          <w:szCs w:val="24"/>
          <w:lang w:val="zh-CN" w:eastAsia="zh-CN" w:bidi="ar-SA"/>
        </w:rPr>
        <w:t xml:space="preserve">。</w:t>
      </w:r>
      <w:r/>
    </w:p>
    <w:p>
      <w:pPr>
        <w:ind w:firstLine="560"/>
        <w:jc w:val="left"/>
        <w:keepLines w:val="0"/>
        <w:keepNext w:val="0"/>
        <w:pageBreakBefore w:val="0"/>
        <w:spacing w:before="0" w:beforeAutospacing="0" w:after="0" w:afterAutospacing="0" w:line="360" w:lineRule="auto"/>
        <w:widowControl/>
        <w:rPr>
          <w:rFonts w:ascii="宋体" w:hAnsi="宋体" w:eastAsia="宋体" w:cs="Times New Roman"/>
          <w:spacing w:val="20"/>
          <w:sz w:val="24"/>
          <w:szCs w:val="24"/>
          <w:lang w:val="zh-CN" w:eastAsia="zh-CN" w:bidi="ar-SA"/>
        </w:rPr>
      </w:pPr>
      <w:r>
        <w:rPr>
          <w:rFonts w:hint="eastAsia" w:ascii="宋体" w:hAnsi="宋体" w:eastAsia="宋体" w:cs="Times New Roman"/>
          <w:spacing w:val="20"/>
          <w:sz w:val="24"/>
          <w:szCs w:val="24"/>
          <w:lang w:val="zh-CN" w:eastAsia="zh-CN" w:bidi="ar-SA"/>
        </w:rPr>
        <w:t xml:space="preserve">（二）保障内容</w:t>
      </w:r>
      <w:r/>
    </w:p>
    <w:p>
      <w:pPr>
        <w:ind w:firstLine="560"/>
        <w:jc w:val="left"/>
        <w:keepLines w:val="0"/>
        <w:keepNext w:val="0"/>
        <w:pageBreakBefore w:val="0"/>
        <w:spacing w:before="0" w:beforeAutospacing="0" w:after="0" w:afterAutospacing="0" w:line="360" w:lineRule="auto"/>
        <w:widowControl/>
        <w:rPr>
          <w:rFonts w:ascii="宋体" w:hAnsi="宋体" w:eastAsia="宋体" w:cs="Times New Roman"/>
          <w:spacing w:val="20"/>
          <w:sz w:val="24"/>
          <w:szCs w:val="24"/>
          <w:lang w:val="zh-CN" w:eastAsia="zh-CN" w:bidi="zh-CN"/>
        </w:rPr>
      </w:pPr>
      <w:r>
        <w:rPr>
          <w:rFonts w:hint="eastAsia" w:ascii="宋体" w:hAnsi="宋体" w:eastAsia="宋体" w:cs="Times New Roman"/>
          <w:spacing w:val="20"/>
          <w:sz w:val="24"/>
          <w:szCs w:val="24"/>
          <w:lang w:val="zh-CN" w:eastAsia="zh-CN" w:bidi="zh-CN"/>
        </w:rPr>
        <w:t xml:space="preserve">第一、保障责任</w:t>
      </w:r>
      <w:r/>
    </w:p>
    <w:p>
      <w:pPr>
        <w:ind w:firstLine="560"/>
        <w:jc w:val="left"/>
        <w:keepLines w:val="0"/>
        <w:keepNext w:val="0"/>
        <w:pageBreakBefore w:val="0"/>
        <w:spacing w:before="0" w:beforeAutospacing="0" w:after="0" w:afterAutospacing="0" w:line="360" w:lineRule="auto"/>
        <w:widowControl/>
        <w:rPr>
          <w:rFonts w:ascii="宋体" w:hAnsi="宋体" w:eastAsia="宋体" w:cs="Times New Roman"/>
          <w:spacing w:val="20"/>
          <w:sz w:val="24"/>
          <w:szCs w:val="24"/>
          <w:lang w:val="zh-CN" w:eastAsia="zh-CN" w:bidi="zh-CN"/>
        </w:rPr>
      </w:pPr>
      <w:r>
        <w:rPr>
          <w:rFonts w:hint="eastAsia" w:ascii="宋体" w:hAnsi="宋体" w:eastAsia="宋体" w:cs="Times New Roman"/>
          <w:spacing w:val="20"/>
          <w:sz w:val="24"/>
          <w:szCs w:val="24"/>
          <w:lang w:val="zh-CN" w:eastAsia="zh-CN" w:bidi="zh-CN"/>
        </w:rPr>
        <w:t xml:space="preserve">1．意外伤害身故：被保险人因意外伤害身故或全残，承保公司按照意外伤害保险金额给付意外伤害保险金以后，本保险的保险责任终止。</w:t>
      </w:r>
      <w:r/>
    </w:p>
    <w:p>
      <w:pPr>
        <w:ind w:firstLine="560"/>
        <w:jc w:val="left"/>
        <w:keepLines w:val="0"/>
        <w:keepNext w:val="0"/>
        <w:pageBreakBefore w:val="0"/>
        <w:spacing w:before="0" w:beforeAutospacing="0" w:after="0" w:afterAutospacing="0" w:line="360" w:lineRule="auto"/>
        <w:widowControl/>
        <w:rPr>
          <w:rFonts w:ascii="宋体" w:hAnsi="宋体" w:eastAsia="宋体" w:cs="Times New Roman"/>
          <w:spacing w:val="20"/>
          <w:sz w:val="24"/>
          <w:szCs w:val="24"/>
          <w:lang w:val="zh-CN" w:eastAsia="zh-CN" w:bidi="zh-CN"/>
        </w:rPr>
      </w:pPr>
      <w:r>
        <w:rPr>
          <w:rFonts w:hint="eastAsia" w:ascii="宋体" w:hAnsi="宋体" w:eastAsia="宋体" w:cs="Times New Roman"/>
          <w:spacing w:val="20"/>
          <w:sz w:val="24"/>
          <w:szCs w:val="24"/>
          <w:lang w:val="zh-CN" w:eastAsia="zh-CN" w:bidi="zh-CN"/>
        </w:rPr>
        <w:t xml:space="preserve">2．意外伤害残疾：被保险人自意外事故发生日起180日内该次意外伤害为直接原因致残的，本公司按意外伤害保险金额及该项残疾等级给付残疾保险金，具体赔付标准为：一级伤残按100%赔付、二级伤残按90%赔付、三级伤残按80%赔付、四级伤残按70%赔付、五级伤残按60%赔付、六级伤残按50%赔付、七级伤残按40%赔付、八级伤残按30%赔付，九级伤残按20%赔付、十级伤残按10%赔付。</w:t>
      </w:r>
      <w:r/>
    </w:p>
    <w:p>
      <w:pPr>
        <w:ind w:firstLine="560"/>
        <w:jc w:val="left"/>
        <w:keepLines w:val="0"/>
        <w:keepNext w:val="0"/>
        <w:pageBreakBefore w:val="0"/>
        <w:spacing w:before="0" w:beforeAutospacing="0" w:after="0" w:afterAutospacing="0" w:line="360" w:lineRule="auto"/>
        <w:widowControl/>
        <w:rPr>
          <w:rFonts w:ascii="宋体" w:hAnsi="宋体" w:eastAsia="宋体" w:cs="Times New Roman"/>
          <w:spacing w:val="20"/>
          <w:sz w:val="24"/>
          <w:szCs w:val="24"/>
          <w:lang w:val="zh-CN" w:eastAsia="zh-CN" w:bidi="zh-CN"/>
        </w:rPr>
      </w:pPr>
      <w:r>
        <w:rPr>
          <w:rFonts w:hint="eastAsia" w:ascii="宋体" w:hAnsi="宋体" w:eastAsia="宋体" w:cs="Times New Roman"/>
          <w:spacing w:val="20"/>
          <w:sz w:val="24"/>
          <w:szCs w:val="24"/>
          <w:lang w:val="zh-CN" w:eastAsia="zh-CN" w:bidi="zh-CN"/>
        </w:rPr>
        <w:t xml:space="preserve">3．意外伤害医疗：被保险人因意外伤害导致的医疗费用，承保公司按照对应的保险金额及赔付比例进行赔付。</w:t>
      </w:r>
      <w:r/>
    </w:p>
    <w:p>
      <w:pPr>
        <w:ind w:firstLine="560"/>
        <w:jc w:val="left"/>
        <w:keepLines w:val="0"/>
        <w:keepNext w:val="0"/>
        <w:pageBreakBefore w:val="0"/>
        <w:spacing w:before="0" w:beforeAutospacing="0" w:after="0" w:afterAutospacing="0" w:line="360" w:lineRule="auto"/>
        <w:widowControl/>
        <w:rPr>
          <w:rFonts w:ascii="宋体" w:hAnsi="宋体" w:eastAsia="宋体" w:cs="Times New Roman"/>
          <w:spacing w:val="20"/>
          <w:sz w:val="24"/>
          <w:szCs w:val="24"/>
          <w:lang w:val="zh-CN" w:eastAsia="zh-CN" w:bidi="zh-CN"/>
        </w:rPr>
      </w:pPr>
      <w:r>
        <w:rPr>
          <w:rFonts w:hint="eastAsia" w:ascii="宋体" w:hAnsi="宋体" w:eastAsia="宋体" w:cs="Times New Roman"/>
          <w:spacing w:val="20"/>
          <w:sz w:val="24"/>
          <w:szCs w:val="24"/>
          <w:lang w:val="zh-CN" w:eastAsia="zh-CN" w:bidi="zh-CN"/>
        </w:rPr>
        <w:t xml:space="preserve">4．意外伤害住院补贴：被保险人因意外伤害导致的住院，承保公司按照对应险种住院津贴方案补贴相关费用。</w:t>
      </w:r>
      <w:r/>
    </w:p>
    <w:p>
      <w:pPr>
        <w:ind w:firstLine="560"/>
        <w:jc w:val="left"/>
        <w:keepLines w:val="0"/>
        <w:keepNext w:val="0"/>
        <w:pageBreakBefore w:val="0"/>
        <w:spacing w:before="0" w:beforeAutospacing="0" w:after="0" w:afterAutospacing="0" w:line="360" w:lineRule="auto"/>
        <w:widowControl/>
        <w:rPr>
          <w:rFonts w:ascii="宋体" w:hAnsi="宋体" w:eastAsia="宋体" w:cs="Times New Roman"/>
          <w:spacing w:val="20"/>
          <w:sz w:val="24"/>
          <w:szCs w:val="24"/>
          <w:lang w:val="zh-CN" w:eastAsia="zh-CN" w:bidi="zh-CN"/>
        </w:rPr>
      </w:pPr>
      <w:r>
        <w:rPr>
          <w:rFonts w:hint="eastAsia" w:ascii="宋体" w:hAnsi="宋体" w:eastAsia="宋体" w:cs="Times New Roman"/>
          <w:spacing w:val="20"/>
          <w:sz w:val="24"/>
          <w:szCs w:val="24"/>
          <w:lang w:val="zh-CN" w:eastAsia="zh-CN" w:bidi="zh-CN"/>
        </w:rPr>
        <w:t xml:space="preserve">5．重大疾病保险：被保险人罹患合同约定的重大疾病，承保公司按照对应险种约定的赔付相应医疗费用。</w:t>
      </w:r>
      <w:r/>
    </w:p>
    <w:p>
      <w:pPr>
        <w:ind w:firstLine="560"/>
        <w:jc w:val="left"/>
        <w:keepLines w:val="0"/>
        <w:keepNext w:val="0"/>
        <w:pageBreakBefore w:val="0"/>
        <w:spacing w:line="360" w:lineRule="auto"/>
        <w:widowControl w:val="off"/>
        <w:rPr>
          <w:rFonts w:ascii="宋体" w:hAnsi="宋体" w:eastAsia="宋体" w:cs="Times New Roman"/>
          <w:spacing w:val="20"/>
          <w:sz w:val="24"/>
          <w:szCs w:val="24"/>
          <w:lang w:val="zh-CN" w:eastAsia="zh-CN" w:bidi="ar-SA"/>
        </w:rPr>
      </w:pPr>
      <w:r>
        <w:rPr>
          <w:rFonts w:hint="eastAsia" w:ascii="宋体" w:hAnsi="宋体" w:eastAsia="宋体" w:cs="Times New Roman"/>
          <w:spacing w:val="20"/>
          <w:sz w:val="24"/>
          <w:szCs w:val="24"/>
          <w:lang w:val="zh-CN" w:eastAsia="zh-CN" w:bidi="ar-SA"/>
        </w:rPr>
        <w:t xml:space="preserve">第二、保障范围及方案</w:t>
      </w:r>
      <w:r/>
    </w:p>
    <w:p>
      <w:pPr>
        <w:ind w:firstLine="562"/>
        <w:jc w:val="left"/>
        <w:keepLines w:val="0"/>
        <w:keepNext w:val="0"/>
        <w:pageBreakBefore w:val="0"/>
        <w:spacing w:line="360" w:lineRule="auto"/>
        <w:widowControl w:val="off"/>
        <w:rPr>
          <w:rFonts w:ascii="宋体" w:hAnsi="宋体" w:eastAsia="宋体" w:cs="宋体"/>
          <w:b/>
          <w:bCs/>
          <w:sz w:val="24"/>
          <w:szCs w:val="24"/>
          <w:highlight w:val="white"/>
          <w:lang w:val="en-US" w:eastAsia="zh-CN" w:bidi="ar-SA"/>
        </w:rPr>
      </w:pPr>
      <w:r>
        <w:rPr>
          <w:rFonts w:ascii="宋体" w:hAnsi="宋体" w:eastAsia="宋体" w:cs="Times New Roman"/>
          <w:b/>
          <w:bCs/>
          <w:spacing w:val="20"/>
          <w:sz w:val="24"/>
          <w:szCs w:val="24"/>
          <w:lang w:val="en-US" w:eastAsia="zh-CN" w:bidi="zh-CN"/>
        </w:rPr>
        <w:t xml:space="preserve">1</w:t>
      </w:r>
      <w:r>
        <w:rPr>
          <w:rFonts w:hint="eastAsia" w:ascii="宋体" w:hAnsi="宋体" w:eastAsia="宋体" w:cs="Times New Roman"/>
          <w:b/>
          <w:bCs/>
          <w:spacing w:val="20"/>
          <w:sz w:val="24"/>
          <w:szCs w:val="24"/>
          <w:lang w:val="en-US" w:eastAsia="zh-CN" w:bidi="zh-CN"/>
        </w:rPr>
        <w:t xml:space="preserve">.</w:t>
      </w:r>
      <w:r>
        <w:rPr>
          <w:rFonts w:hint="eastAsia" w:ascii="宋体" w:hAnsi="宋体" w:eastAsia="宋体" w:cs="Times New Roman"/>
          <w:b/>
          <w:bCs/>
          <w:sz w:val="24"/>
          <w:szCs w:val="24"/>
          <w:highlight w:val="white"/>
          <w:lang w:val="en-US" w:eastAsia="zh-CN" w:bidi="ar-SA"/>
        </w:rPr>
        <w:t xml:space="preserve"> 1</w:t>
      </w:r>
      <w:r>
        <w:rPr>
          <w:rFonts w:hint="eastAsia" w:ascii="宋体" w:hAnsi="宋体" w:cs="Times New Roman"/>
          <w:b/>
          <w:bCs/>
          <w:sz w:val="24"/>
          <w:szCs w:val="24"/>
          <w:highlight w:val="white"/>
          <w:lang w:val="en-US" w:eastAsia="zh-CN" w:bidi="ar-SA"/>
        </w:rPr>
        <w:t xml:space="preserve">1</w:t>
      </w:r>
      <w:r>
        <w:rPr>
          <w:rFonts w:hint="eastAsia" w:ascii="宋体" w:hAnsi="宋体" w:eastAsia="宋体" w:cs="Times New Roman"/>
          <w:b/>
          <w:bCs/>
          <w:sz w:val="24"/>
          <w:szCs w:val="24"/>
          <w:highlight w:val="white"/>
          <w:lang w:val="en-US" w:eastAsia="zh-CN" w:bidi="ar-SA"/>
        </w:rPr>
        <w:t xml:space="preserve">-14周岁非</w:t>
      </w:r>
      <w:r>
        <w:rPr>
          <w:rFonts w:hint="eastAsia" w:ascii="宋体" w:hAnsi="宋体" w:eastAsia="宋体" w:cs="宋体"/>
          <w:b/>
          <w:bCs/>
          <w:sz w:val="24"/>
          <w:szCs w:val="24"/>
          <w:highlight w:val="white"/>
          <w:lang w:val="en-US" w:eastAsia="zh-CN" w:bidi="ar-SA"/>
        </w:rPr>
        <w:t xml:space="preserve">留守独生子女关爱保险</w:t>
      </w:r>
      <w:r/>
    </w:p>
    <w:p>
      <w:pPr>
        <w:ind w:firstLine="560"/>
        <w:jc w:val="left"/>
        <w:keepLines w:val="0"/>
        <w:keepNext w:val="0"/>
        <w:pageBreakBefore w:val="0"/>
        <w:spacing w:before="0" w:beforeAutospacing="0" w:after="0" w:afterAutospacing="0" w:line="360" w:lineRule="auto"/>
        <w:widowControl/>
        <w:rPr>
          <w:rFonts w:ascii="宋体" w:hAnsi="宋体" w:eastAsia="宋体" w:cs="Times New Roman"/>
          <w:spacing w:val="20"/>
          <w:sz w:val="24"/>
          <w:szCs w:val="24"/>
          <w:lang w:val="zh-CN" w:eastAsia="zh-CN" w:bidi="ar-SA"/>
        </w:rPr>
      </w:pPr>
      <w:r>
        <w:rPr>
          <w:rFonts w:hint="eastAsia" w:ascii="宋体" w:hAnsi="宋体" w:eastAsia="宋体" w:cs="Times New Roman"/>
          <w:spacing w:val="20"/>
          <w:sz w:val="24"/>
          <w:szCs w:val="24"/>
          <w:lang w:val="en-US" w:eastAsia="zh-CN" w:bidi="ar-SA"/>
        </w:rPr>
        <w:t xml:space="preserve">①保险责任范围</w:t>
      </w:r>
      <w:r/>
    </w:p>
    <w:p>
      <w:pPr>
        <w:ind w:firstLine="480"/>
        <w:jc w:val="left"/>
        <w:keepLines w:val="0"/>
        <w:keepNext w:val="0"/>
        <w:pageBreakBefore w:val="0"/>
        <w:spacing w:before="0" w:beforeAutospacing="0" w:after="0" w:afterAutospacing="0" w:line="360" w:lineRule="auto"/>
        <w:widowControl/>
        <w:rPr>
          <w:rFonts w:ascii="宋体" w:hAnsi="宋体" w:eastAsia="宋体" w:cs="Times New Roman"/>
          <w:spacing w:val="20"/>
          <w:sz w:val="24"/>
          <w:szCs w:val="24"/>
          <w:lang w:val="en-US" w:eastAsia="zh-CN" w:bidi="ar-SA"/>
        </w:rPr>
      </w:pPr>
      <w:r>
        <w:rPr>
          <w:rFonts w:hint="eastAsia" w:ascii="宋体" w:hAnsi="宋体" w:eastAsia="宋体" w:cs="Times New Roman"/>
          <w:sz w:val="24"/>
          <w:szCs w:val="24"/>
          <w:highlight w:val="white"/>
          <w:lang w:val="en-US" w:eastAsia="zh-CN" w:bidi="ar-SA"/>
        </w:rPr>
        <w:t xml:space="preserve">1</w:t>
      </w:r>
      <w:r>
        <w:rPr>
          <w:rFonts w:hint="eastAsia" w:ascii="宋体" w:hAnsi="宋体" w:cs="Times New Roman"/>
          <w:sz w:val="24"/>
          <w:szCs w:val="24"/>
          <w:highlight w:val="white"/>
          <w:lang w:val="en-US" w:eastAsia="zh-CN" w:bidi="ar-SA"/>
        </w:rPr>
        <w:t xml:space="preserve">1</w:t>
      </w:r>
      <w:r>
        <w:rPr>
          <w:rFonts w:hint="eastAsia" w:ascii="宋体" w:hAnsi="宋体" w:eastAsia="宋体" w:cs="Times New Roman"/>
          <w:sz w:val="24"/>
          <w:szCs w:val="24"/>
          <w:highlight w:val="white"/>
          <w:lang w:val="en-US" w:eastAsia="zh-CN" w:bidi="ar-SA"/>
        </w:rPr>
        <w:t xml:space="preserve">-14周岁非留守独生子女，</w:t>
      </w:r>
      <w:r>
        <w:rPr>
          <w:rFonts w:hint="eastAsia" w:ascii="宋体" w:hAnsi="宋体" w:eastAsia="宋体" w:cs="Times New Roman"/>
          <w:spacing w:val="20"/>
          <w:sz w:val="24"/>
          <w:szCs w:val="24"/>
          <w:lang w:val="en-US" w:eastAsia="zh-CN" w:bidi="ar-SA"/>
        </w:rPr>
        <w:t xml:space="preserve">在保险期间内发生意外事故造成的人身伤害和疾病，向保险人提出损害赔偿请求的，保险人按照保险合同的约定负责赔偿。</w:t>
      </w:r>
      <w:r/>
    </w:p>
    <w:p>
      <w:pPr>
        <w:pStyle w:val="1060"/>
        <w:ind w:firstLine="560"/>
        <w:keepLines w:val="0"/>
        <w:keepNext w:val="0"/>
        <w:pageBreakBefore w:val="0"/>
        <w:spacing w:line="360" w:lineRule="auto"/>
        <w:rPr>
          <w:rFonts w:hint="default" w:ascii="宋体" w:hAnsi="宋体" w:eastAsia="宋体" w:cs="宋体"/>
          <w:b w:val="0"/>
          <w:sz w:val="24"/>
        </w:rPr>
      </w:pPr>
      <w:r>
        <w:rPr>
          <w:rFonts w:hint="eastAsia" w:ascii="宋体" w:hAnsi="宋体" w:eastAsia="宋体" w:cs="宋体"/>
          <w:b w:val="0"/>
          <w:spacing w:val="20"/>
          <w:sz w:val="24"/>
        </w:rPr>
        <w:t xml:space="preserve">②保险费及赔偿限额</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A.保险费</w:t>
      </w:r>
      <w:r>
        <w:rPr>
          <w:rFonts w:hint="eastAsia" w:ascii="宋体" w:hAnsi="宋体" w:eastAsia="宋体" w:cs="宋体"/>
          <w:b w:val="0"/>
          <w:spacing w:val="20"/>
          <w:sz w:val="24"/>
          <w:u w:val="single"/>
        </w:rPr>
        <w:t xml:space="preserve">20</w:t>
      </w:r>
      <w:r>
        <w:rPr>
          <w:rFonts w:hint="eastAsia" w:ascii="宋体" w:hAnsi="宋体" w:eastAsia="宋体" w:cs="宋体"/>
          <w:b w:val="0"/>
          <w:spacing w:val="20"/>
          <w:sz w:val="24"/>
        </w:rPr>
        <w:t xml:space="preserve">元/人年；</w:t>
      </w:r>
      <w:r/>
    </w:p>
    <w:p>
      <w:pPr>
        <w:pStyle w:val="1060"/>
        <w:ind w:firstLine="560"/>
        <w:keepLines w:val="0"/>
        <w:keepNext w:val="0"/>
        <w:pageBreakBefore w:val="0"/>
        <w:spacing w:line="360" w:lineRule="auto"/>
        <w:rPr>
          <w:rFonts w:hint="default" w:ascii="宋体" w:hAnsi="宋体" w:eastAsia="宋体" w:cs="宋体"/>
          <w:b w:val="0"/>
          <w:color w:val="c0504d"/>
          <w:spacing w:val="20"/>
          <w:sz w:val="24"/>
        </w:rPr>
      </w:pPr>
      <w:r>
        <w:rPr>
          <w:rFonts w:hint="eastAsia" w:ascii="宋体" w:hAnsi="宋体" w:eastAsia="宋体" w:cs="宋体"/>
          <w:b w:val="0"/>
          <w:spacing w:val="20"/>
          <w:sz w:val="24"/>
        </w:rPr>
        <w:t xml:space="preserve">B.重大疾病保险金额</w:t>
      </w:r>
      <w:r>
        <w:rPr>
          <w:rFonts w:hint="eastAsia" w:ascii="宋体" w:hAnsi="宋体" w:eastAsia="宋体" w:cs="宋体"/>
          <w:b w:val="0"/>
          <w:sz w:val="24"/>
          <w:highlight w:val="white"/>
        </w:rPr>
        <w:t xml:space="preserve">30000元；</w:t>
      </w:r>
      <w:r>
        <w:rPr>
          <w:rFonts w:hint="eastAsia" w:ascii="宋体" w:hAnsi="宋体" w:eastAsia="宋体" w:cs="宋体"/>
          <w:b w:val="0"/>
          <w:color w:val="c0504d"/>
          <w:spacing w:val="20"/>
          <w:sz w:val="24"/>
        </w:rPr>
        <w:t xml:space="preserve"> </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C.</w:t>
      </w:r>
      <w:r>
        <w:rPr>
          <w:rFonts w:hint="eastAsia" w:ascii="宋体" w:hAnsi="宋体" w:eastAsia="宋体" w:cs="宋体"/>
          <w:b w:val="0"/>
          <w:sz w:val="24"/>
          <w:highlight w:val="white"/>
        </w:rPr>
        <w:t xml:space="preserve">意外伤害身故</w:t>
      </w:r>
      <w:r>
        <w:rPr>
          <w:rFonts w:hint="eastAsia" w:ascii="宋体" w:hAnsi="宋体" w:eastAsia="宋体" w:cs="宋体"/>
          <w:b w:val="0"/>
          <w:spacing w:val="20"/>
          <w:sz w:val="24"/>
        </w:rPr>
        <w:t xml:space="preserve">保险金额</w:t>
      </w:r>
      <w:r>
        <w:rPr>
          <w:rFonts w:hint="eastAsia" w:ascii="宋体" w:hAnsi="宋体" w:eastAsia="宋体" w:cs="宋体"/>
          <w:b w:val="0"/>
          <w:sz w:val="24"/>
          <w:highlight w:val="white"/>
        </w:rPr>
        <w:t xml:space="preserve">80000</w:t>
      </w:r>
      <w:r>
        <w:rPr>
          <w:rFonts w:hint="eastAsia" w:ascii="宋体" w:hAnsi="宋体" w:eastAsia="宋体" w:cs="宋体"/>
          <w:b w:val="0"/>
          <w:spacing w:val="20"/>
          <w:sz w:val="24"/>
        </w:rPr>
        <w:t xml:space="preserve">元；</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D.</w:t>
      </w:r>
      <w:r>
        <w:rPr>
          <w:rFonts w:hint="eastAsia" w:ascii="宋体" w:hAnsi="宋体" w:eastAsia="宋体" w:cs="宋体"/>
          <w:b w:val="0"/>
          <w:sz w:val="24"/>
          <w:highlight w:val="white"/>
        </w:rPr>
        <w:t xml:space="preserve">意外伤害残疾</w:t>
      </w:r>
      <w:r>
        <w:rPr>
          <w:rFonts w:hint="eastAsia" w:ascii="宋体" w:hAnsi="宋体" w:eastAsia="宋体" w:cs="宋体"/>
          <w:b w:val="0"/>
          <w:spacing w:val="20"/>
          <w:sz w:val="24"/>
        </w:rPr>
        <w:t xml:space="preserve">保险金额</w:t>
      </w:r>
      <w:r>
        <w:rPr>
          <w:rFonts w:hint="eastAsia" w:ascii="宋体" w:hAnsi="宋体" w:eastAsia="宋体" w:cs="宋体"/>
          <w:b w:val="0"/>
          <w:sz w:val="24"/>
          <w:highlight w:val="white"/>
        </w:rPr>
        <w:t xml:space="preserve">120000元；</w:t>
      </w:r>
      <w:r>
        <w:rPr>
          <w:rFonts w:hint="eastAsia" w:ascii="宋体" w:hAnsi="宋体" w:eastAsia="宋体" w:cs="宋体"/>
          <w:b w:val="0"/>
          <w:spacing w:val="20"/>
          <w:sz w:val="24"/>
        </w:rPr>
        <w:t xml:space="preserve"> </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E</w:t>
      </w:r>
      <w:r>
        <w:rPr>
          <w:rFonts w:hint="eastAsia" w:ascii="宋体" w:hAnsi="宋体" w:eastAsia="宋体" w:cs="Times New Roman"/>
          <w:b w:val="0"/>
          <w:sz w:val="24"/>
        </w:rPr>
        <w:t xml:space="preserve">.意外医疗</w:t>
      </w:r>
      <w:r>
        <w:rPr>
          <w:rFonts w:hint="eastAsia" w:ascii="宋体" w:hAnsi="宋体" w:eastAsia="宋体" w:cs="宋体"/>
          <w:b w:val="0"/>
          <w:spacing w:val="20"/>
          <w:sz w:val="24"/>
        </w:rPr>
        <w:t xml:space="preserve">保险金额</w:t>
      </w:r>
      <w:r>
        <w:rPr>
          <w:rFonts w:hint="default" w:ascii="宋体" w:hAnsi="宋体" w:eastAsia="宋体" w:cs="宋体"/>
          <w:b w:val="0"/>
          <w:sz w:val="24"/>
          <w:highlight w:val="white"/>
        </w:rPr>
        <w:t xml:space="preserve">20</w:t>
      </w:r>
      <w:r>
        <w:rPr>
          <w:rFonts w:hint="eastAsia" w:ascii="宋体" w:hAnsi="宋体" w:eastAsia="宋体" w:cs="宋体"/>
          <w:b w:val="0"/>
          <w:sz w:val="24"/>
          <w:highlight w:val="white"/>
        </w:rPr>
        <w:t xml:space="preserve">000元；</w:t>
      </w:r>
      <w:r>
        <w:rPr>
          <w:rFonts w:hint="eastAsia" w:ascii="宋体" w:hAnsi="宋体" w:eastAsia="宋体" w:cs="宋体"/>
          <w:b w:val="0"/>
          <w:spacing w:val="20"/>
          <w:sz w:val="24"/>
        </w:rPr>
        <w:t xml:space="preserve"> </w:t>
      </w:r>
      <w:r/>
    </w:p>
    <w:p>
      <w:pPr>
        <w:ind w:firstLine="560"/>
        <w:keepLines w:val="0"/>
        <w:keepNext w:val="0"/>
        <w:pageBreakBefore w:val="0"/>
        <w:spacing w:after="0" w:line="360" w:lineRule="auto"/>
        <w:rPr>
          <w:rFonts w:ascii="宋体" w:hAnsi="宋体" w:eastAsia="宋体" w:cs="宋体"/>
          <w:b w:val="0"/>
          <w:bCs/>
          <w:sz w:val="24"/>
          <w:szCs w:val="24"/>
          <w:lang w:val="en-US" w:eastAsia="zh-CN" w:bidi="ar-SA"/>
        </w:rPr>
      </w:pPr>
      <w:r>
        <w:rPr>
          <w:rFonts w:hint="eastAsia" w:ascii="宋体" w:hAnsi="宋体" w:eastAsia="宋体" w:cs="宋体"/>
          <w:b w:val="0"/>
          <w:bCs/>
          <w:spacing w:val="20"/>
          <w:sz w:val="24"/>
          <w:szCs w:val="24"/>
          <w:lang w:val="en-US" w:eastAsia="zh-CN" w:bidi="ar-SA"/>
        </w:rPr>
        <w:t xml:space="preserve">F.</w:t>
      </w:r>
      <w:r>
        <w:rPr>
          <w:rFonts w:hint="eastAsia" w:ascii="宋体" w:hAnsi="宋体" w:eastAsia="宋体" w:cs="宋体"/>
          <w:b w:val="0"/>
          <w:bCs/>
          <w:sz w:val="24"/>
          <w:szCs w:val="24"/>
          <w:highlight w:val="white"/>
          <w:lang w:val="en-US" w:eastAsia="zh-CN" w:bidi="ar-SA"/>
        </w:rPr>
        <w:t xml:space="preserve">住院补贴80元/天；</w:t>
      </w:r>
      <w:r/>
    </w:p>
    <w:p>
      <w:pPr>
        <w:ind w:firstLine="560"/>
        <w:keepLines w:val="0"/>
        <w:keepNext w:val="0"/>
        <w:pageBreakBefore w:val="0"/>
        <w:spacing w:after="0" w:line="360" w:lineRule="auto"/>
        <w:rPr>
          <w:rFonts w:ascii="宋体" w:hAnsi="宋体" w:eastAsia="宋体" w:cs="Times New Roman"/>
          <w:b w:val="0"/>
          <w:bCs/>
          <w:sz w:val="24"/>
          <w:szCs w:val="24"/>
          <w:highlight w:val="white"/>
          <w:lang w:val="en-US" w:eastAsia="zh-CN" w:bidi="ar-SA"/>
        </w:rPr>
      </w:pPr>
      <w:r>
        <w:rPr>
          <w:rFonts w:hint="eastAsia" w:ascii="宋体" w:hAnsi="宋体" w:eastAsia="宋体" w:cs="宋体"/>
          <w:b w:val="0"/>
          <w:bCs/>
          <w:spacing w:val="20"/>
          <w:sz w:val="24"/>
          <w:szCs w:val="24"/>
          <w:lang w:val="en-US" w:eastAsia="zh-CN" w:bidi="ar-SA"/>
        </w:rPr>
        <w:t xml:space="preserve">G.</w:t>
      </w:r>
      <w:r>
        <w:rPr>
          <w:rFonts w:hint="eastAsia" w:ascii="宋体" w:hAnsi="宋体" w:eastAsia="宋体" w:cs="宋体"/>
          <w:b w:val="0"/>
          <w:bCs/>
          <w:sz w:val="24"/>
          <w:szCs w:val="24"/>
          <w:highlight w:val="white"/>
          <w:lang w:val="en-US" w:eastAsia="zh-CN" w:bidi="ar-SA"/>
        </w:rPr>
        <w:t xml:space="preserve">疾病住院医疗</w:t>
      </w:r>
      <w:r>
        <w:rPr>
          <w:rFonts w:hint="eastAsia" w:ascii="宋体" w:hAnsi="宋体" w:eastAsia="宋体" w:cs="宋体"/>
          <w:b w:val="0"/>
          <w:bCs/>
          <w:spacing w:val="20"/>
          <w:sz w:val="24"/>
          <w:szCs w:val="24"/>
          <w:lang w:val="en-US" w:eastAsia="zh-CN" w:bidi="ar-SA"/>
        </w:rPr>
        <w:t xml:space="preserve">保险金额</w:t>
      </w:r>
      <w:r>
        <w:rPr>
          <w:rFonts w:ascii="宋体" w:hAnsi="宋体" w:eastAsia="宋体" w:cs="宋体"/>
          <w:b w:val="0"/>
          <w:bCs/>
          <w:sz w:val="24"/>
          <w:szCs w:val="24"/>
          <w:highlight w:val="white"/>
          <w:lang w:val="en-US" w:eastAsia="zh-CN" w:bidi="ar-SA"/>
        </w:rPr>
        <w:t xml:space="preserve">3</w:t>
      </w:r>
      <w:r>
        <w:rPr>
          <w:rFonts w:hint="eastAsia" w:ascii="宋体" w:hAnsi="宋体" w:eastAsia="宋体" w:cs="宋体"/>
          <w:b w:val="0"/>
          <w:bCs/>
          <w:sz w:val="24"/>
          <w:szCs w:val="24"/>
          <w:highlight w:val="white"/>
          <w:lang w:val="en-US" w:eastAsia="zh-CN" w:bidi="ar-SA"/>
        </w:rPr>
        <w:t xml:space="preserve">0000；</w:t>
      </w:r>
      <w:r/>
    </w:p>
    <w:p>
      <w:pPr>
        <w:ind w:firstLine="560"/>
        <w:keepLines w:val="0"/>
        <w:keepNext w:val="0"/>
        <w:pageBreakBefore w:val="0"/>
        <w:spacing w:after="0" w:line="360" w:lineRule="auto"/>
        <w:rPr>
          <w:rFonts w:ascii="宋体" w:hAnsi="宋体" w:eastAsia="宋体" w:cs="宋体"/>
          <w:b w:val="0"/>
          <w:bCs/>
          <w:sz w:val="24"/>
          <w:szCs w:val="24"/>
          <w:lang w:val="en-US" w:eastAsia="zh-CN" w:bidi="ar-SA"/>
        </w:rPr>
      </w:pPr>
      <w:r>
        <w:rPr>
          <w:rFonts w:hint="eastAsia" w:ascii="宋体" w:hAnsi="宋体" w:eastAsia="宋体" w:cs="宋体"/>
          <w:b w:val="0"/>
          <w:bCs/>
          <w:spacing w:val="20"/>
          <w:sz w:val="24"/>
          <w:szCs w:val="24"/>
          <w:lang w:val="en-US" w:eastAsia="zh-CN" w:bidi="ar-SA"/>
        </w:rPr>
        <w:t xml:space="preserve">注:构成伤残的，除需赔付意外医疗费用外，还应按本伤残赔付比例对应等级赔付。</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③理赔服务（投标人不低于以下标准,以投标文件承诺为准）</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A.理赔时效（发生保险责任范围内事故的，在相关理赔材料齐全情况下）</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（a）赔款金额≤1万元，5个工作日内支付到位；</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（b）1万元&lt;赔款金额≤2万元,10个工作日支付到位；</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（c）2万元&lt;赔款金额≤3万元，15个工作日支付到位；</w:t>
      </w:r>
      <w:r/>
    </w:p>
    <w:p>
      <w:pPr>
        <w:pStyle w:val="1060"/>
        <w:ind w:firstLine="560"/>
        <w:keepLines w:val="0"/>
        <w:keepNext w:val="0"/>
        <w:pageBreakBefore w:val="0"/>
        <w:spacing w:line="360" w:lineRule="auto"/>
        <w:rPr>
          <w:rFonts w:hint="default" w:ascii="宋体" w:hAnsi="宋体" w:eastAsia="宋体" w:cs="宋体"/>
          <w:b w:val="0"/>
          <w:color w:val="000000"/>
          <w:spacing w:val="20"/>
          <w:sz w:val="24"/>
        </w:rPr>
      </w:pPr>
      <w:r>
        <w:rPr>
          <w:rFonts w:hint="eastAsia" w:ascii="宋体" w:hAnsi="宋体" w:eastAsia="宋体" w:cs="宋体"/>
          <w:b w:val="0"/>
          <w:spacing w:val="20"/>
          <w:sz w:val="24"/>
        </w:rPr>
        <w:t xml:space="preserve">（d）乙方自收到赔偿或者给付保险金的请求和有关证明、资料之日起30日内，对其赔偿或者给付保险金的数额不能确定的，应当根据已有证明和资料可以确定的数额先予支付；乙方最终确定赔偿或者给付</w:t>
      </w:r>
      <w:r>
        <w:rPr>
          <w:rFonts w:hint="eastAsia" w:ascii="宋体" w:hAnsi="宋体" w:eastAsia="宋体" w:cs="宋体"/>
          <w:b w:val="0"/>
          <w:color w:val="000000"/>
          <w:spacing w:val="20"/>
          <w:sz w:val="24"/>
        </w:rPr>
        <w:t xml:space="preserve">保险金的数额后，应当支付相应的差额，</w:t>
      </w:r>
      <w:r>
        <w:rPr>
          <w:rFonts w:hint="eastAsia" w:ascii="宋体" w:hAnsi="宋体" w:eastAsia="宋体" w:cs="宋体"/>
          <w:b w:val="0"/>
          <w:spacing w:val="20"/>
          <w:sz w:val="24"/>
        </w:rPr>
        <w:t xml:space="preserve">最迟不超过乙方收到提出保险金请求和理赔材料之日起两年。</w:t>
      </w:r>
      <w:r/>
    </w:p>
    <w:p>
      <w:pPr>
        <w:pStyle w:val="1060"/>
        <w:ind w:firstLine="560"/>
        <w:keepLines w:val="0"/>
        <w:keepNext w:val="0"/>
        <w:pageBreakBefore w:val="0"/>
        <w:spacing w:line="360" w:lineRule="auto"/>
        <w:rPr>
          <w:rFonts w:hint="default" w:ascii="宋体" w:hAnsi="宋体" w:eastAsia="宋体" w:cs="宋体"/>
          <w:b w:val="0"/>
          <w:color w:val="000000"/>
          <w:spacing w:val="20"/>
          <w:sz w:val="24"/>
        </w:rPr>
      </w:pPr>
      <w:r>
        <w:rPr>
          <w:rFonts w:hint="eastAsia" w:ascii="宋体" w:hAnsi="宋体" w:eastAsia="宋体" w:cs="宋体"/>
          <w:b w:val="0"/>
          <w:color w:val="000000"/>
          <w:spacing w:val="20"/>
          <w:sz w:val="24"/>
        </w:rPr>
        <w:t xml:space="preserve">B.理赔材料</w:t>
      </w:r>
      <w:r/>
    </w:p>
    <w:p>
      <w:pPr>
        <w:pStyle w:val="1060"/>
        <w:ind w:firstLine="560"/>
        <w:keepLines w:val="0"/>
        <w:keepNext w:val="0"/>
        <w:pageBreakBefore w:val="0"/>
        <w:spacing w:line="360" w:lineRule="auto"/>
        <w:rPr>
          <w:rFonts w:hint="default" w:ascii="宋体" w:hAnsi="宋体" w:eastAsia="宋体" w:cs="宋体"/>
          <w:b w:val="0"/>
          <w:color w:val="000000"/>
          <w:spacing w:val="20"/>
          <w:sz w:val="24"/>
        </w:rPr>
      </w:pPr>
      <w:r>
        <w:rPr>
          <w:rFonts w:hint="eastAsia" w:ascii="宋体" w:hAnsi="宋体" w:eastAsia="宋体" w:cs="宋体"/>
          <w:b w:val="0"/>
          <w:color w:val="000000"/>
          <w:spacing w:val="20"/>
          <w:sz w:val="24"/>
        </w:rPr>
        <w:t xml:space="preserve">（a）保险单、索赔申请（含事故描述）；</w:t>
      </w:r>
      <w:r/>
    </w:p>
    <w:p>
      <w:pPr>
        <w:pStyle w:val="1060"/>
        <w:ind w:firstLine="560"/>
        <w:keepLines w:val="0"/>
        <w:keepNext w:val="0"/>
        <w:pageBreakBefore w:val="0"/>
        <w:spacing w:line="360" w:lineRule="auto"/>
        <w:rPr>
          <w:rFonts w:hint="default" w:ascii="宋体" w:hAnsi="宋体" w:eastAsia="宋体" w:cs="宋体"/>
          <w:b w:val="0"/>
          <w:color w:val="000000"/>
          <w:spacing w:val="20"/>
          <w:sz w:val="24"/>
        </w:rPr>
      </w:pPr>
      <w:r>
        <w:rPr>
          <w:rFonts w:hint="eastAsia" w:ascii="宋体" w:hAnsi="宋体" w:eastAsia="宋体" w:cs="宋体"/>
          <w:b w:val="0"/>
          <w:color w:val="000000"/>
          <w:spacing w:val="20"/>
          <w:sz w:val="24"/>
        </w:rPr>
        <w:t xml:space="preserve">（b) 意外身故：死亡报告、火化证明等；</w:t>
      </w:r>
      <w:r/>
    </w:p>
    <w:p>
      <w:pPr>
        <w:pStyle w:val="1060"/>
        <w:ind w:firstLine="560"/>
        <w:keepLines w:val="0"/>
        <w:keepNext w:val="0"/>
        <w:pageBreakBefore w:val="0"/>
        <w:spacing w:line="360" w:lineRule="auto"/>
        <w:rPr>
          <w:rFonts w:hint="default" w:ascii="宋体" w:hAnsi="宋体" w:eastAsia="宋体" w:cs="宋体"/>
          <w:b w:val="0"/>
          <w:color w:val="000000"/>
          <w:spacing w:val="20"/>
          <w:sz w:val="24"/>
        </w:rPr>
      </w:pPr>
      <w:r>
        <w:rPr>
          <w:rFonts w:hint="eastAsia" w:ascii="宋体" w:hAnsi="宋体" w:eastAsia="宋体" w:cs="宋体"/>
          <w:b w:val="0"/>
          <w:color w:val="000000"/>
          <w:spacing w:val="20"/>
          <w:sz w:val="24"/>
        </w:rPr>
        <w:t xml:space="preserve">（c）意外医疗：身份证、病历、诊断报告、用药清单和医药费发票、出院小结等所有医院就诊材料；</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color w:val="000000"/>
          <w:spacing w:val="20"/>
          <w:sz w:val="24"/>
        </w:rPr>
        <w:t xml:space="preserve">（d）伤残：伤残认定和鉴定报告</w:t>
      </w:r>
      <w:r>
        <w:rPr>
          <w:rFonts w:hint="eastAsia" w:ascii="宋体" w:hAnsi="宋体" w:eastAsia="宋体" w:cs="宋体"/>
          <w:b w:val="0"/>
          <w:spacing w:val="20"/>
          <w:sz w:val="24"/>
        </w:rPr>
        <w:t xml:space="preserve">、交警部门事故责任认定书（如发生交通事故）；</w:t>
      </w:r>
      <w:r/>
    </w:p>
    <w:p>
      <w:pPr>
        <w:ind w:firstLine="560"/>
        <w:keepLines w:val="0"/>
        <w:keepNext w:val="0"/>
        <w:pageBreakBefore w:val="0"/>
        <w:spacing w:after="0" w:line="360" w:lineRule="auto"/>
        <w:widowControl w:val="off"/>
        <w:rPr>
          <w:rFonts w:ascii="宋体" w:hAnsi="宋体" w:eastAsia="宋体" w:cs="宋体"/>
          <w:color w:val="auto"/>
          <w:spacing w:val="20"/>
          <w:sz w:val="24"/>
          <w:szCs w:val="24"/>
          <w:lang w:val="en-US" w:eastAsia="zh-CN" w:bidi="zh-CN"/>
        </w:rPr>
      </w:pPr>
      <w:r>
        <w:rPr>
          <w:rFonts w:hint="eastAsia" w:ascii="宋体" w:hAnsi="宋体" w:eastAsia="宋体" w:cs="宋体"/>
          <w:color w:val="auto"/>
          <w:spacing w:val="20"/>
          <w:sz w:val="24"/>
          <w:szCs w:val="24"/>
          <w:lang w:val="en-US" w:eastAsia="zh-CN" w:bidi="zh-CN"/>
        </w:rPr>
        <w:t xml:space="preserve">（e）其他相关材料。</w:t>
      </w:r>
      <w:r/>
    </w:p>
    <w:p>
      <w:pPr>
        <w:ind w:firstLine="560"/>
        <w:keepLines w:val="0"/>
        <w:keepNext w:val="0"/>
        <w:pageBreakBefore w:val="0"/>
        <w:spacing w:after="0" w:line="360" w:lineRule="auto"/>
        <w:widowControl w:val="off"/>
        <w:rPr>
          <w:rFonts w:ascii="宋体" w:hAnsi="宋体" w:eastAsia="宋体" w:cs="宋体"/>
          <w:color w:val="auto"/>
          <w:spacing w:val="20"/>
          <w:sz w:val="24"/>
          <w:szCs w:val="24"/>
          <w:lang w:val="en-US" w:eastAsia="zh-CN" w:bidi="zh-CN"/>
        </w:rPr>
      </w:pPr>
      <w:r>
        <w:rPr>
          <w:rFonts w:hint="eastAsia" w:ascii="宋体" w:hAnsi="宋体" w:eastAsia="宋体" w:cs="宋体"/>
          <w:color w:val="auto"/>
          <w:spacing w:val="20"/>
          <w:sz w:val="24"/>
          <w:szCs w:val="24"/>
          <w:lang w:val="en-US" w:eastAsia="zh-CN" w:bidi="zh-CN"/>
        </w:rPr>
        <w:t xml:space="preserve">④其他服务承诺</w:t>
      </w:r>
      <w:r/>
    </w:p>
    <w:p>
      <w:pPr>
        <w:keepLines w:val="0"/>
        <w:keepNext w:val="0"/>
        <w:pageBreakBefore w:val="0"/>
        <w:spacing w:after="0" w:line="360" w:lineRule="auto"/>
        <w:widowControl w:val="off"/>
        <w:rPr>
          <w:rFonts w:ascii="宋体" w:hAnsi="宋体" w:eastAsia="宋体" w:cs="宋体"/>
          <w:color w:val="auto"/>
          <w:spacing w:val="20"/>
          <w:sz w:val="24"/>
          <w:szCs w:val="24"/>
          <w:lang w:val="en-US" w:eastAsia="zh-CN" w:bidi="zh-CN"/>
        </w:rPr>
      </w:pPr>
      <w:r>
        <w:rPr>
          <w:rFonts w:hint="eastAsia" w:ascii="宋体" w:hAnsi="宋体" w:eastAsia="宋体" w:cs="宋体"/>
          <w:color w:val="auto"/>
          <w:spacing w:val="20"/>
          <w:sz w:val="24"/>
          <w:szCs w:val="24"/>
          <w:u w:val="single"/>
          <w:lang w:val="en-US" w:eastAsia="zh-CN" w:bidi="zh-CN"/>
        </w:rPr>
        <w:t xml:space="preserve">（依据投标人投标文件承诺内容）</w:t>
      </w:r>
      <w:r>
        <w:rPr>
          <w:rFonts w:hint="eastAsia" w:ascii="宋体" w:hAnsi="宋体" w:eastAsia="宋体" w:cs="宋体"/>
          <w:color w:val="auto"/>
          <w:spacing w:val="20"/>
          <w:sz w:val="24"/>
          <w:szCs w:val="24"/>
          <w:lang w:val="en-US" w:eastAsia="zh-CN" w:bidi="zh-CN"/>
        </w:rPr>
        <w:t xml:space="preserve">。</w:t>
      </w:r>
      <w:r/>
    </w:p>
    <w:p>
      <w:pPr>
        <w:ind w:firstLine="562"/>
        <w:jc w:val="left"/>
        <w:keepLines w:val="0"/>
        <w:keepNext w:val="0"/>
        <w:pageBreakBefore w:val="0"/>
        <w:spacing w:line="360" w:lineRule="auto"/>
        <w:widowControl w:val="off"/>
        <w:rPr>
          <w:rFonts w:ascii="宋体" w:hAnsi="宋体" w:eastAsia="宋体" w:cs="宋体"/>
          <w:b/>
          <w:bCs/>
          <w:sz w:val="24"/>
          <w:szCs w:val="24"/>
          <w:highlight w:val="white"/>
          <w:lang w:val="en-US" w:eastAsia="zh-CN" w:bidi="ar-SA"/>
        </w:rPr>
      </w:pPr>
      <w:r>
        <w:rPr>
          <w:rFonts w:hint="eastAsia" w:ascii="宋体" w:hAnsi="宋体" w:eastAsia="宋体" w:cs="Times New Roman"/>
          <w:b/>
          <w:bCs/>
          <w:spacing w:val="20"/>
          <w:sz w:val="24"/>
          <w:szCs w:val="24"/>
          <w:lang w:val="en-US" w:eastAsia="zh-CN" w:bidi="zh-CN"/>
        </w:rPr>
        <w:t xml:space="preserve">2.</w:t>
      </w:r>
      <w:r>
        <w:rPr>
          <w:rFonts w:hint="eastAsia" w:ascii="宋体" w:hAnsi="宋体" w:eastAsia="宋体" w:cs="Times New Roman"/>
          <w:b/>
          <w:bCs/>
          <w:sz w:val="24"/>
          <w:szCs w:val="24"/>
          <w:highlight w:val="white"/>
          <w:lang w:val="en-US" w:eastAsia="zh-CN" w:bidi="ar-SA"/>
        </w:rPr>
        <w:t xml:space="preserve"> 1</w:t>
      </w:r>
      <w:r>
        <w:rPr>
          <w:rFonts w:hint="eastAsia" w:ascii="宋体" w:hAnsi="宋体" w:cs="Times New Roman"/>
          <w:b/>
          <w:bCs/>
          <w:sz w:val="24"/>
          <w:szCs w:val="24"/>
          <w:highlight w:val="white"/>
          <w:lang w:val="en-US" w:eastAsia="zh-CN" w:bidi="ar-SA"/>
        </w:rPr>
        <w:t xml:space="preserve">1</w:t>
      </w:r>
      <w:r>
        <w:rPr>
          <w:rFonts w:hint="eastAsia" w:ascii="宋体" w:hAnsi="宋体" w:eastAsia="宋体" w:cs="Times New Roman"/>
          <w:b/>
          <w:bCs/>
          <w:sz w:val="24"/>
          <w:szCs w:val="24"/>
          <w:highlight w:val="white"/>
          <w:lang w:val="en-US" w:eastAsia="zh-CN" w:bidi="ar-SA"/>
        </w:rPr>
        <w:t xml:space="preserve">-14周岁</w:t>
      </w:r>
      <w:r>
        <w:rPr>
          <w:rFonts w:hint="eastAsia" w:ascii="宋体" w:hAnsi="宋体" w:eastAsia="宋体" w:cs="宋体"/>
          <w:b/>
          <w:bCs/>
          <w:sz w:val="24"/>
          <w:szCs w:val="24"/>
          <w:highlight w:val="white"/>
          <w:lang w:val="en-US" w:eastAsia="zh-CN" w:bidi="ar-SA"/>
        </w:rPr>
        <w:t xml:space="preserve">留守独生子女关爱保险</w:t>
      </w:r>
      <w:r/>
    </w:p>
    <w:p>
      <w:pPr>
        <w:ind w:firstLine="560"/>
        <w:jc w:val="left"/>
        <w:keepLines w:val="0"/>
        <w:keepNext w:val="0"/>
        <w:pageBreakBefore w:val="0"/>
        <w:spacing w:before="0" w:beforeAutospacing="0" w:after="0" w:afterAutospacing="0" w:line="360" w:lineRule="auto"/>
        <w:widowControl/>
        <w:rPr>
          <w:rFonts w:ascii="宋体" w:hAnsi="宋体" w:eastAsia="宋体" w:cs="Times New Roman"/>
          <w:spacing w:val="20"/>
          <w:sz w:val="24"/>
          <w:szCs w:val="24"/>
          <w:lang w:val="zh-CN" w:eastAsia="zh-CN" w:bidi="ar-SA"/>
        </w:rPr>
      </w:pPr>
      <w:r>
        <w:rPr>
          <w:rFonts w:hint="eastAsia" w:ascii="宋体" w:hAnsi="宋体" w:eastAsia="宋体" w:cs="Times New Roman"/>
          <w:spacing w:val="20"/>
          <w:sz w:val="24"/>
          <w:szCs w:val="24"/>
          <w:lang w:val="en-US" w:eastAsia="zh-CN" w:bidi="ar-SA"/>
        </w:rPr>
        <w:t xml:space="preserve">①保险责任范围</w:t>
      </w:r>
      <w:r/>
    </w:p>
    <w:p>
      <w:pPr>
        <w:ind w:firstLine="480"/>
        <w:jc w:val="left"/>
        <w:keepLines w:val="0"/>
        <w:keepNext w:val="0"/>
        <w:pageBreakBefore w:val="0"/>
        <w:spacing w:before="0" w:beforeAutospacing="0" w:after="0" w:afterAutospacing="0" w:line="360" w:lineRule="auto"/>
        <w:widowControl/>
        <w:rPr>
          <w:rFonts w:ascii="宋体" w:hAnsi="宋体" w:eastAsia="宋体" w:cs="Times New Roman"/>
          <w:spacing w:val="20"/>
          <w:sz w:val="24"/>
          <w:szCs w:val="24"/>
          <w:lang w:val="en-US" w:eastAsia="zh-CN" w:bidi="ar-SA"/>
        </w:rPr>
      </w:pPr>
      <w:r>
        <w:rPr>
          <w:rFonts w:hint="eastAsia" w:ascii="宋体" w:hAnsi="宋体" w:cs="Times New Roman"/>
          <w:sz w:val="24"/>
          <w:szCs w:val="24"/>
          <w:highlight w:val="white"/>
          <w:lang w:val="en-US" w:eastAsia="zh-CN" w:bidi="ar-SA"/>
        </w:rPr>
        <w:t xml:space="preserve">11-14周岁留守独生子女</w:t>
      </w:r>
      <w:r>
        <w:rPr>
          <w:rFonts w:hint="eastAsia" w:ascii="宋体" w:hAnsi="宋体" w:eastAsia="宋体" w:cs="Times New Roman"/>
          <w:sz w:val="24"/>
          <w:szCs w:val="24"/>
          <w:highlight w:val="white"/>
          <w:lang w:val="en-US" w:eastAsia="zh-CN" w:bidi="ar-SA"/>
        </w:rPr>
        <w:t xml:space="preserve">，</w:t>
      </w:r>
      <w:r>
        <w:rPr>
          <w:rFonts w:hint="eastAsia" w:ascii="宋体" w:hAnsi="宋体" w:eastAsia="宋体" w:cs="Times New Roman"/>
          <w:spacing w:val="20"/>
          <w:sz w:val="24"/>
          <w:szCs w:val="24"/>
          <w:lang w:val="en-US" w:eastAsia="zh-CN" w:bidi="ar-SA"/>
        </w:rPr>
        <w:t xml:space="preserve">在保险期间内发生意外事故造成的人身伤害和疾病，向保险人提出损害赔偿请求的，保险人按照保险合同的约定负责赔偿。</w:t>
      </w:r>
      <w:r/>
    </w:p>
    <w:p>
      <w:pPr>
        <w:pStyle w:val="1060"/>
        <w:ind w:firstLine="560"/>
        <w:keepLines w:val="0"/>
        <w:keepNext w:val="0"/>
        <w:pageBreakBefore w:val="0"/>
        <w:spacing w:line="360" w:lineRule="auto"/>
        <w:rPr>
          <w:rFonts w:hint="default" w:ascii="宋体" w:hAnsi="宋体" w:eastAsia="宋体" w:cs="宋体"/>
          <w:b w:val="0"/>
          <w:sz w:val="24"/>
        </w:rPr>
      </w:pPr>
      <w:r>
        <w:rPr>
          <w:rFonts w:hint="eastAsia" w:ascii="宋体" w:hAnsi="宋体" w:eastAsia="宋体" w:cs="宋体"/>
          <w:b w:val="0"/>
          <w:spacing w:val="20"/>
          <w:sz w:val="24"/>
        </w:rPr>
        <w:t xml:space="preserve">②保险费及赔偿限额</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A.保险费</w:t>
      </w:r>
      <w:r>
        <w:rPr>
          <w:rFonts w:hint="eastAsia" w:ascii="宋体" w:hAnsi="宋体" w:eastAsia="宋体" w:cs="宋体"/>
          <w:b w:val="0"/>
          <w:spacing w:val="20"/>
          <w:sz w:val="24"/>
          <w:u w:val="single"/>
        </w:rPr>
        <w:t xml:space="preserve">60</w:t>
      </w:r>
      <w:r>
        <w:rPr>
          <w:rFonts w:hint="eastAsia" w:ascii="宋体" w:hAnsi="宋体" w:eastAsia="宋体" w:cs="宋体"/>
          <w:b w:val="0"/>
          <w:spacing w:val="20"/>
          <w:sz w:val="24"/>
        </w:rPr>
        <w:t xml:space="preserve">元/人年；</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B</w:t>
      </w:r>
      <w:r>
        <w:rPr>
          <w:rFonts w:hint="eastAsia" w:ascii="宋体" w:hAnsi="宋体" w:eastAsia="宋体" w:cs="宋体"/>
          <w:b w:val="0"/>
          <w:color w:val="c0504d"/>
          <w:spacing w:val="20"/>
          <w:sz w:val="24"/>
        </w:rPr>
        <w:t xml:space="preserve">.</w:t>
      </w:r>
      <w:r>
        <w:rPr>
          <w:rFonts w:hint="eastAsia" w:ascii="宋体" w:hAnsi="宋体" w:eastAsia="宋体" w:cs="宋体"/>
          <w:b w:val="0"/>
          <w:sz w:val="24"/>
          <w:highlight w:val="white"/>
        </w:rPr>
        <w:t xml:space="preserve">意外伤害身故</w:t>
      </w:r>
      <w:r>
        <w:rPr>
          <w:rFonts w:hint="eastAsia" w:ascii="宋体" w:hAnsi="宋体" w:eastAsia="宋体" w:cs="宋体"/>
          <w:b w:val="0"/>
          <w:spacing w:val="20"/>
          <w:sz w:val="24"/>
        </w:rPr>
        <w:t xml:space="preserve">保险金额</w:t>
      </w:r>
      <w:r>
        <w:rPr>
          <w:rFonts w:hint="eastAsia" w:ascii="宋体" w:hAnsi="宋体" w:eastAsia="宋体" w:cs="宋体"/>
          <w:b w:val="0"/>
          <w:sz w:val="24"/>
          <w:highlight w:val="white"/>
        </w:rPr>
        <w:t xml:space="preserve">100000</w:t>
      </w:r>
      <w:r>
        <w:rPr>
          <w:rFonts w:hint="eastAsia" w:ascii="宋体" w:hAnsi="宋体" w:eastAsia="宋体" w:cs="宋体"/>
          <w:b w:val="0"/>
          <w:spacing w:val="20"/>
          <w:sz w:val="24"/>
        </w:rPr>
        <w:t xml:space="preserve">元；（</w:t>
      </w:r>
      <w:r>
        <w:rPr>
          <w:rFonts w:hint="eastAsia" w:ascii="宋体" w:hAnsi="宋体" w:eastAsia="宋体" w:cs="宋体"/>
          <w:b w:val="0"/>
          <w:sz w:val="24"/>
          <w:highlight w:val="white"/>
        </w:rPr>
        <w:t xml:space="preserve">按保额赔付</w:t>
      </w:r>
      <w:r>
        <w:rPr>
          <w:rFonts w:hint="eastAsia" w:ascii="宋体" w:hAnsi="宋体" w:eastAsia="宋体" w:cs="宋体"/>
          <w:b w:val="0"/>
          <w:spacing w:val="20"/>
          <w:sz w:val="24"/>
        </w:rPr>
        <w:t xml:space="preserve">）</w:t>
      </w:r>
      <w:r/>
    </w:p>
    <w:p>
      <w:pPr>
        <w:ind w:firstLine="560"/>
        <w:keepLines w:val="0"/>
        <w:keepNext w:val="0"/>
        <w:pageBreakBefore w:val="0"/>
        <w:spacing w:after="0" w:line="360" w:lineRule="auto"/>
        <w:rPr>
          <w:rFonts w:ascii="宋体" w:hAnsi="宋体" w:eastAsia="宋体" w:cs="宋体"/>
          <w:b w:val="0"/>
          <w:bCs/>
          <w:sz w:val="24"/>
          <w:szCs w:val="24"/>
          <w:lang w:val="en-US" w:eastAsia="zh-CN" w:bidi="ar-SA"/>
        </w:rPr>
      </w:pPr>
      <w:r>
        <w:rPr>
          <w:rFonts w:hint="eastAsia" w:ascii="宋体" w:hAnsi="宋体" w:eastAsia="宋体" w:cs="宋体"/>
          <w:b w:val="0"/>
          <w:bCs/>
          <w:spacing w:val="20"/>
          <w:sz w:val="24"/>
          <w:szCs w:val="24"/>
          <w:lang w:val="en-US" w:eastAsia="zh-CN" w:bidi="ar-SA"/>
        </w:rPr>
        <w:t xml:space="preserve">C.</w:t>
      </w:r>
      <w:r>
        <w:rPr>
          <w:rFonts w:hint="eastAsia" w:ascii="宋体" w:hAnsi="宋体" w:eastAsia="宋体" w:cs="宋体"/>
          <w:b w:val="0"/>
          <w:bCs/>
          <w:sz w:val="24"/>
          <w:szCs w:val="24"/>
          <w:highlight w:val="white"/>
          <w:lang w:val="en-US" w:eastAsia="zh-CN" w:bidi="ar-SA"/>
        </w:rPr>
        <w:t xml:space="preserve">意外伤害残疾</w:t>
      </w:r>
      <w:r>
        <w:rPr>
          <w:rFonts w:hint="eastAsia" w:ascii="宋体" w:hAnsi="宋体" w:eastAsia="宋体" w:cs="宋体"/>
          <w:b w:val="0"/>
          <w:bCs/>
          <w:spacing w:val="20"/>
          <w:sz w:val="24"/>
          <w:szCs w:val="24"/>
          <w:lang w:val="en-US" w:eastAsia="zh-CN" w:bidi="ar-SA"/>
        </w:rPr>
        <w:t xml:space="preserve">保险金额</w:t>
      </w:r>
      <w:r>
        <w:rPr>
          <w:rFonts w:hint="eastAsia" w:ascii="宋体" w:hAnsi="宋体" w:eastAsia="宋体" w:cs="宋体"/>
          <w:b w:val="0"/>
          <w:bCs/>
          <w:sz w:val="24"/>
          <w:szCs w:val="24"/>
          <w:highlight w:val="white"/>
          <w:lang w:val="en-US" w:eastAsia="zh-CN" w:bidi="ar-SA"/>
        </w:rPr>
        <w:t xml:space="preserve">1</w:t>
      </w:r>
      <w:r>
        <w:rPr>
          <w:rFonts w:ascii="宋体" w:hAnsi="宋体" w:eastAsia="宋体" w:cs="宋体"/>
          <w:b w:val="0"/>
          <w:bCs/>
          <w:sz w:val="24"/>
          <w:szCs w:val="24"/>
          <w:highlight w:val="white"/>
          <w:lang w:val="en-US" w:eastAsia="zh-CN" w:bidi="ar-SA"/>
        </w:rPr>
        <w:t xml:space="preserve">2</w:t>
      </w:r>
      <w:r>
        <w:rPr>
          <w:rFonts w:hint="eastAsia" w:ascii="宋体" w:hAnsi="宋体" w:eastAsia="宋体" w:cs="宋体"/>
          <w:b w:val="0"/>
          <w:bCs/>
          <w:sz w:val="24"/>
          <w:szCs w:val="24"/>
          <w:highlight w:val="white"/>
          <w:lang w:val="en-US" w:eastAsia="zh-CN" w:bidi="ar-SA"/>
        </w:rPr>
        <w:t xml:space="preserve">0000元；（按对应伤残等级赔付）</w:t>
      </w:r>
      <w:r/>
    </w:p>
    <w:p>
      <w:pPr>
        <w:ind w:firstLine="560"/>
        <w:keepLines w:val="0"/>
        <w:keepNext w:val="0"/>
        <w:pageBreakBefore w:val="0"/>
        <w:spacing w:after="0" w:line="360" w:lineRule="auto"/>
        <w:rPr>
          <w:rFonts w:ascii="宋体" w:hAnsi="宋体" w:eastAsia="宋体" w:cs="宋体"/>
          <w:b w:val="0"/>
          <w:bCs/>
          <w:sz w:val="24"/>
          <w:szCs w:val="24"/>
          <w:lang w:val="en-US" w:eastAsia="zh-CN" w:bidi="ar-SA"/>
        </w:rPr>
      </w:pPr>
      <w:r>
        <w:rPr>
          <w:rFonts w:hint="eastAsia" w:ascii="宋体" w:hAnsi="宋体" w:eastAsia="宋体" w:cs="宋体"/>
          <w:b w:val="0"/>
          <w:bCs/>
          <w:spacing w:val="20"/>
          <w:sz w:val="24"/>
          <w:szCs w:val="24"/>
          <w:lang w:val="en-US" w:eastAsia="zh-CN" w:bidi="ar-SA"/>
        </w:rPr>
        <w:t xml:space="preserve">D.意外烧伤保险金额</w:t>
      </w:r>
      <w:r>
        <w:rPr>
          <w:rFonts w:hint="eastAsia" w:ascii="宋体" w:hAnsi="宋体" w:eastAsia="宋体" w:cs="宋体"/>
          <w:b w:val="0"/>
          <w:bCs/>
          <w:sz w:val="24"/>
          <w:szCs w:val="24"/>
          <w:highlight w:val="white"/>
          <w:lang w:val="en-US" w:eastAsia="zh-CN" w:bidi="ar-SA"/>
        </w:rPr>
        <w:t xml:space="preserve">1</w:t>
      </w:r>
      <w:r>
        <w:rPr>
          <w:rFonts w:ascii="宋体" w:hAnsi="宋体" w:eastAsia="宋体" w:cs="宋体"/>
          <w:b w:val="0"/>
          <w:bCs/>
          <w:sz w:val="24"/>
          <w:szCs w:val="24"/>
          <w:highlight w:val="white"/>
          <w:lang w:val="en-US" w:eastAsia="zh-CN" w:bidi="ar-SA"/>
        </w:rPr>
        <w:t xml:space="preserve">2</w:t>
      </w:r>
      <w:r>
        <w:rPr>
          <w:rFonts w:hint="eastAsia" w:ascii="宋体" w:hAnsi="宋体" w:eastAsia="宋体" w:cs="宋体"/>
          <w:b w:val="0"/>
          <w:bCs/>
          <w:sz w:val="24"/>
          <w:szCs w:val="24"/>
          <w:highlight w:val="white"/>
          <w:lang w:val="en-US" w:eastAsia="zh-CN" w:bidi="ar-SA"/>
        </w:rPr>
        <w:t xml:space="preserve">0000元；（意外三度</w:t>
      </w:r>
      <w:r>
        <w:rPr>
          <w:rFonts w:hint="eastAsia" w:ascii="宋体" w:hAnsi="宋体" w:eastAsia="宋体" w:cs="宋体"/>
          <w:b w:val="0"/>
          <w:bCs/>
          <w:spacing w:val="20"/>
          <w:sz w:val="24"/>
          <w:szCs w:val="24"/>
          <w:lang w:val="en-US" w:eastAsia="zh-CN" w:bidi="ar-SA"/>
        </w:rPr>
        <w:t xml:space="preserve">烧伤，按该项烧伤</w:t>
      </w:r>
      <w:r>
        <w:rPr>
          <w:rFonts w:hint="eastAsia" w:ascii="宋体" w:hAnsi="宋体" w:eastAsia="宋体" w:cs="宋体"/>
          <w:b w:val="0"/>
          <w:bCs/>
          <w:sz w:val="24"/>
          <w:szCs w:val="24"/>
          <w:highlight w:val="white"/>
          <w:lang w:val="en-US" w:eastAsia="zh-CN" w:bidi="ar-SA"/>
        </w:rPr>
        <w:t xml:space="preserve">给付）</w:t>
      </w:r>
      <w:r/>
    </w:p>
    <w:p>
      <w:pPr>
        <w:pStyle w:val="782"/>
        <w:ind w:firstLine="560"/>
        <w:keepLines w:val="0"/>
        <w:keepNext w:val="0"/>
        <w:pageBreakBefore w:val="0"/>
        <w:spacing w:line="360" w:lineRule="auto"/>
        <w:rPr>
          <w:rFonts w:hint="default" w:ascii="宋体" w:hAnsi="宋体" w:eastAsia="宋体" w:cs="宋体"/>
          <w:b w:val="0"/>
          <w:bCs/>
          <w:spacing w:val="20"/>
          <w:sz w:val="24"/>
        </w:rPr>
      </w:pPr>
      <w:r>
        <w:rPr>
          <w:rFonts w:hint="eastAsia" w:ascii="宋体" w:hAnsi="宋体" w:eastAsia="宋体" w:cs="宋体"/>
          <w:b w:val="0"/>
          <w:bCs/>
          <w:spacing w:val="20"/>
          <w:sz w:val="24"/>
        </w:rPr>
        <w:t xml:space="preserve">E.意</w:t>
      </w:r>
      <w:r>
        <w:rPr>
          <w:rFonts w:hint="eastAsia" w:ascii="宋体" w:hAnsi="宋体" w:eastAsia="宋体" w:cs="宋体"/>
          <w:b w:val="0"/>
          <w:bCs/>
          <w:sz w:val="24"/>
          <w:highlight w:val="white"/>
        </w:rPr>
        <w:t xml:space="preserve">外伤害门（急）诊医疗</w:t>
      </w:r>
      <w:r>
        <w:rPr>
          <w:rFonts w:hint="eastAsia" w:ascii="宋体" w:hAnsi="宋体" w:eastAsia="宋体" w:cs="宋体"/>
          <w:b w:val="0"/>
          <w:bCs/>
          <w:spacing w:val="20"/>
          <w:sz w:val="24"/>
        </w:rPr>
        <w:t xml:space="preserve">保险金额</w:t>
      </w:r>
      <w:r>
        <w:rPr>
          <w:rFonts w:hint="eastAsia" w:ascii="宋体" w:hAnsi="宋体" w:eastAsia="宋体" w:cs="宋体"/>
          <w:b w:val="0"/>
          <w:bCs/>
          <w:sz w:val="24"/>
          <w:highlight w:val="white"/>
        </w:rPr>
        <w:t xml:space="preserve">1</w:t>
      </w:r>
      <w:r>
        <w:rPr>
          <w:rFonts w:hint="default" w:ascii="宋体" w:hAnsi="宋体" w:eastAsia="宋体" w:cs="宋体"/>
          <w:b w:val="0"/>
          <w:bCs/>
          <w:sz w:val="24"/>
          <w:highlight w:val="white"/>
        </w:rPr>
        <w:t xml:space="preserve">5</w:t>
      </w:r>
      <w:r>
        <w:rPr>
          <w:rFonts w:hint="eastAsia" w:ascii="宋体" w:hAnsi="宋体" w:eastAsia="宋体" w:cs="宋体"/>
          <w:b w:val="0"/>
          <w:bCs/>
          <w:sz w:val="24"/>
          <w:highlight w:val="white"/>
        </w:rPr>
        <w:t xml:space="preserve">000</w:t>
      </w:r>
      <w:r>
        <w:rPr>
          <w:rFonts w:hint="eastAsia" w:ascii="宋体" w:hAnsi="宋体" w:eastAsia="宋体" w:cs="宋体"/>
          <w:b w:val="0"/>
          <w:bCs/>
          <w:spacing w:val="20"/>
          <w:sz w:val="24"/>
        </w:rPr>
        <w:t xml:space="preserve">元；（免赔额50元，赔付比例90%）</w:t>
      </w:r>
      <w:r/>
    </w:p>
    <w:p>
      <w:pPr>
        <w:pStyle w:val="782"/>
        <w:ind w:firstLine="560"/>
        <w:keepLines w:val="0"/>
        <w:keepNext w:val="0"/>
        <w:pageBreakBefore w:val="0"/>
        <w:spacing w:line="360" w:lineRule="auto"/>
        <w:rPr>
          <w:rFonts w:hint="default" w:ascii="宋体" w:hAnsi="宋体" w:eastAsia="宋体" w:cs="宋体"/>
          <w:b w:val="0"/>
          <w:bCs/>
          <w:spacing w:val="20"/>
          <w:sz w:val="24"/>
        </w:rPr>
      </w:pPr>
      <w:r>
        <w:rPr>
          <w:rFonts w:hint="eastAsia" w:ascii="宋体" w:hAnsi="宋体" w:eastAsia="宋体" w:cs="宋体"/>
          <w:b w:val="0"/>
          <w:bCs/>
          <w:spacing w:val="20"/>
          <w:sz w:val="24"/>
        </w:rPr>
        <w:t xml:space="preserve">F.</w:t>
      </w:r>
      <w:r>
        <w:rPr>
          <w:rFonts w:hint="eastAsia" w:ascii="宋体" w:hAnsi="宋体" w:eastAsia="宋体" w:cs="宋体"/>
          <w:b w:val="0"/>
          <w:bCs/>
          <w:sz w:val="24"/>
          <w:highlight w:val="white"/>
        </w:rPr>
        <w:t xml:space="preserve">意外伤害住院医疗</w:t>
      </w:r>
      <w:r>
        <w:rPr>
          <w:rFonts w:hint="eastAsia" w:ascii="宋体" w:hAnsi="宋体" w:eastAsia="宋体" w:cs="宋体"/>
          <w:b w:val="0"/>
          <w:bCs/>
          <w:spacing w:val="20"/>
          <w:sz w:val="24"/>
        </w:rPr>
        <w:t xml:space="preserve">保险金额</w:t>
      </w:r>
      <w:r>
        <w:rPr>
          <w:rFonts w:hint="default" w:ascii="宋体" w:hAnsi="宋体" w:eastAsia="宋体" w:cs="宋体"/>
          <w:b w:val="0"/>
          <w:bCs/>
          <w:sz w:val="24"/>
          <w:highlight w:val="white"/>
        </w:rPr>
        <w:t xml:space="preserve">2</w:t>
      </w:r>
      <w:r>
        <w:rPr>
          <w:rFonts w:hint="eastAsia" w:ascii="宋体" w:hAnsi="宋体" w:eastAsia="宋体" w:cs="宋体"/>
          <w:b w:val="0"/>
          <w:bCs/>
          <w:sz w:val="24"/>
          <w:highlight w:val="white"/>
        </w:rPr>
        <w:t xml:space="preserve">0000</w:t>
      </w:r>
      <w:r>
        <w:rPr>
          <w:rFonts w:hint="eastAsia" w:ascii="宋体" w:hAnsi="宋体" w:eastAsia="宋体" w:cs="宋体"/>
          <w:b w:val="0"/>
          <w:bCs/>
          <w:spacing w:val="20"/>
          <w:sz w:val="24"/>
        </w:rPr>
        <w:t xml:space="preserve">元；（免赔额50元，赔付比例90%）</w:t>
      </w:r>
      <w:r/>
    </w:p>
    <w:p>
      <w:pPr>
        <w:ind w:firstLine="560"/>
        <w:keepLines w:val="0"/>
        <w:keepNext w:val="0"/>
        <w:pageBreakBefore w:val="0"/>
        <w:spacing w:after="0" w:line="360" w:lineRule="auto"/>
        <w:rPr>
          <w:rFonts w:ascii="宋体" w:hAnsi="宋体" w:eastAsia="宋体" w:cs="Times New Roman"/>
          <w:b w:val="0"/>
          <w:bCs/>
          <w:sz w:val="24"/>
          <w:szCs w:val="24"/>
          <w:highlight w:val="white"/>
          <w:lang w:val="en-US" w:eastAsia="zh-CN" w:bidi="ar-SA"/>
        </w:rPr>
      </w:pPr>
      <w:r>
        <w:rPr>
          <w:rFonts w:hint="eastAsia" w:ascii="宋体" w:hAnsi="宋体" w:eastAsia="宋体" w:cs="宋体"/>
          <w:b w:val="0"/>
          <w:bCs/>
          <w:spacing w:val="20"/>
          <w:sz w:val="24"/>
          <w:szCs w:val="24"/>
          <w:lang w:val="en-US" w:eastAsia="zh-CN" w:bidi="ar-SA"/>
        </w:rPr>
        <w:t xml:space="preserve">注:构成伤残的，除需赔付意外医疗费用外，还应按本伤残赔付比例对应等级赔付。</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③理赔服务（投标人不低于以下标准,以投标文件承诺为准）</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A.理赔时效（发生保险责任范围内事故的，在相关理赔材料齐全情况下）</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（a）赔款金额≤1万元，5个工作日内支付到位；</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（b）1万元&lt;赔款金额≤2万元,10个工作日支付到位；</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（c）2万元&lt;赔款金额≤3万元，15个工作日支付到位；</w:t>
      </w:r>
      <w:r/>
    </w:p>
    <w:p>
      <w:pPr>
        <w:pStyle w:val="1060"/>
        <w:ind w:firstLine="560"/>
        <w:keepLines w:val="0"/>
        <w:keepNext w:val="0"/>
        <w:pageBreakBefore w:val="0"/>
        <w:spacing w:line="360" w:lineRule="auto"/>
        <w:rPr>
          <w:rFonts w:hint="default" w:ascii="宋体" w:hAnsi="宋体" w:eastAsia="宋体" w:cs="宋体"/>
          <w:b w:val="0"/>
          <w:color w:val="000000"/>
          <w:spacing w:val="20"/>
          <w:sz w:val="24"/>
        </w:rPr>
      </w:pPr>
      <w:r>
        <w:rPr>
          <w:rFonts w:hint="eastAsia" w:ascii="宋体" w:hAnsi="宋体" w:eastAsia="宋体" w:cs="宋体"/>
          <w:b w:val="0"/>
          <w:spacing w:val="20"/>
          <w:sz w:val="24"/>
        </w:rPr>
        <w:t xml:space="preserve">（d）乙方自收到赔偿或者给付保险金的请求和有关证明、资料之日起30日内，对其赔偿或者给付保险金的数额不能确定的，应当根据已有证明和资料可以确定的数额先予支付；乙方最终确定赔偿或者给付</w:t>
      </w:r>
      <w:r>
        <w:rPr>
          <w:rFonts w:hint="eastAsia" w:ascii="宋体" w:hAnsi="宋体" w:eastAsia="宋体" w:cs="宋体"/>
          <w:b w:val="0"/>
          <w:color w:val="000000"/>
          <w:spacing w:val="20"/>
          <w:sz w:val="24"/>
        </w:rPr>
        <w:t xml:space="preserve">保险金的数额后，应当支付相应的差额，最迟不超过乙方收到提出保险金请求和理赔材料之日起两年。</w:t>
      </w:r>
      <w:r/>
    </w:p>
    <w:p>
      <w:pPr>
        <w:pStyle w:val="1060"/>
        <w:ind w:firstLine="560"/>
        <w:keepLines w:val="0"/>
        <w:keepNext w:val="0"/>
        <w:pageBreakBefore w:val="0"/>
        <w:spacing w:line="360" w:lineRule="auto"/>
        <w:rPr>
          <w:rFonts w:hint="default" w:ascii="宋体" w:hAnsi="宋体" w:eastAsia="宋体" w:cs="宋体"/>
          <w:b w:val="0"/>
          <w:color w:val="000000"/>
          <w:spacing w:val="20"/>
          <w:sz w:val="24"/>
        </w:rPr>
      </w:pPr>
      <w:r>
        <w:rPr>
          <w:rFonts w:hint="eastAsia" w:ascii="宋体" w:hAnsi="宋体" w:eastAsia="宋体" w:cs="宋体"/>
          <w:b w:val="0"/>
          <w:color w:val="000000"/>
          <w:spacing w:val="20"/>
          <w:sz w:val="24"/>
        </w:rPr>
        <w:t xml:space="preserve">B.理赔材料</w:t>
      </w:r>
      <w:r/>
    </w:p>
    <w:p>
      <w:pPr>
        <w:pStyle w:val="1060"/>
        <w:ind w:firstLine="560"/>
        <w:keepLines w:val="0"/>
        <w:keepNext w:val="0"/>
        <w:pageBreakBefore w:val="0"/>
        <w:spacing w:line="360" w:lineRule="auto"/>
        <w:rPr>
          <w:rFonts w:hint="default" w:ascii="宋体" w:hAnsi="宋体" w:eastAsia="宋体" w:cs="宋体"/>
          <w:b w:val="0"/>
          <w:color w:val="000000"/>
          <w:spacing w:val="20"/>
          <w:sz w:val="24"/>
        </w:rPr>
      </w:pPr>
      <w:r>
        <w:rPr>
          <w:rFonts w:hint="eastAsia" w:ascii="宋体" w:hAnsi="宋体" w:eastAsia="宋体" w:cs="宋体"/>
          <w:b w:val="0"/>
          <w:color w:val="000000"/>
          <w:spacing w:val="20"/>
          <w:sz w:val="24"/>
        </w:rPr>
        <w:t xml:space="preserve">（a）保险单、索赔申请（含事故描述）；</w:t>
      </w:r>
      <w:r/>
    </w:p>
    <w:p>
      <w:pPr>
        <w:pStyle w:val="1060"/>
        <w:ind w:firstLine="560"/>
        <w:keepLines w:val="0"/>
        <w:keepNext w:val="0"/>
        <w:pageBreakBefore w:val="0"/>
        <w:spacing w:line="360" w:lineRule="auto"/>
        <w:rPr>
          <w:rFonts w:hint="default" w:ascii="宋体" w:hAnsi="宋体" w:eastAsia="宋体" w:cs="宋体"/>
          <w:b w:val="0"/>
          <w:color w:val="000000"/>
          <w:spacing w:val="20"/>
          <w:sz w:val="24"/>
        </w:rPr>
      </w:pPr>
      <w:r>
        <w:rPr>
          <w:rFonts w:hint="eastAsia" w:ascii="宋体" w:hAnsi="宋体" w:eastAsia="宋体" w:cs="宋体"/>
          <w:b w:val="0"/>
          <w:color w:val="000000"/>
          <w:spacing w:val="20"/>
          <w:sz w:val="24"/>
        </w:rPr>
        <w:t xml:space="preserve">（b) 意外身故：死亡报告、火化证明等；</w:t>
      </w:r>
      <w:r/>
    </w:p>
    <w:p>
      <w:pPr>
        <w:pStyle w:val="1060"/>
        <w:ind w:firstLine="560"/>
        <w:keepLines w:val="0"/>
        <w:keepNext w:val="0"/>
        <w:pageBreakBefore w:val="0"/>
        <w:spacing w:line="360" w:lineRule="auto"/>
        <w:rPr>
          <w:rFonts w:hint="default" w:ascii="宋体" w:hAnsi="宋体" w:eastAsia="宋体" w:cs="宋体"/>
          <w:b w:val="0"/>
          <w:color w:val="000000"/>
          <w:spacing w:val="20"/>
          <w:sz w:val="24"/>
        </w:rPr>
      </w:pPr>
      <w:r>
        <w:rPr>
          <w:rFonts w:hint="eastAsia" w:ascii="宋体" w:hAnsi="宋体" w:eastAsia="宋体" w:cs="宋体"/>
          <w:b w:val="0"/>
          <w:color w:val="000000"/>
          <w:spacing w:val="20"/>
          <w:sz w:val="24"/>
        </w:rPr>
        <w:t xml:space="preserve">（c）意外医疗：身份证、病历、诊断报告、用药清单和医药费发票、出院小结等所有医院就诊材料；</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color w:val="000000"/>
          <w:spacing w:val="20"/>
          <w:sz w:val="24"/>
        </w:rPr>
        <w:t xml:space="preserve">（d）伤残：伤残认定和鉴定报告</w:t>
      </w:r>
      <w:r>
        <w:rPr>
          <w:rFonts w:hint="eastAsia" w:ascii="宋体" w:hAnsi="宋体" w:eastAsia="宋体" w:cs="宋体"/>
          <w:b w:val="0"/>
          <w:spacing w:val="20"/>
          <w:sz w:val="24"/>
        </w:rPr>
        <w:t xml:space="preserve">、交警部门事故责任认定书（如发生交通事故）；</w:t>
      </w:r>
      <w:r/>
    </w:p>
    <w:p>
      <w:pPr>
        <w:ind w:firstLine="560"/>
        <w:keepLines w:val="0"/>
        <w:keepNext w:val="0"/>
        <w:pageBreakBefore w:val="0"/>
        <w:spacing w:after="0" w:line="360" w:lineRule="auto"/>
        <w:widowControl w:val="off"/>
        <w:rPr>
          <w:rFonts w:ascii="宋体" w:hAnsi="宋体" w:eastAsia="宋体" w:cs="宋体"/>
          <w:color w:val="auto"/>
          <w:spacing w:val="20"/>
          <w:sz w:val="24"/>
          <w:szCs w:val="24"/>
          <w:lang w:val="en-US" w:eastAsia="zh-CN" w:bidi="zh-CN"/>
        </w:rPr>
      </w:pPr>
      <w:r>
        <w:rPr>
          <w:rFonts w:hint="eastAsia" w:ascii="宋体" w:hAnsi="宋体" w:eastAsia="宋体" w:cs="宋体"/>
          <w:color w:val="auto"/>
          <w:spacing w:val="20"/>
          <w:sz w:val="24"/>
          <w:szCs w:val="24"/>
          <w:lang w:val="en-US" w:eastAsia="zh-CN" w:bidi="zh-CN"/>
        </w:rPr>
        <w:t xml:space="preserve">（e）其他相关材料。</w:t>
      </w:r>
      <w:r/>
    </w:p>
    <w:p>
      <w:pPr>
        <w:ind w:firstLine="560"/>
        <w:keepLines w:val="0"/>
        <w:keepNext w:val="0"/>
        <w:pageBreakBefore w:val="0"/>
        <w:spacing w:after="0" w:line="360" w:lineRule="auto"/>
        <w:widowControl w:val="off"/>
        <w:rPr>
          <w:rFonts w:ascii="宋体" w:hAnsi="宋体" w:eastAsia="宋体" w:cs="宋体"/>
          <w:color w:val="auto"/>
          <w:spacing w:val="20"/>
          <w:sz w:val="24"/>
          <w:szCs w:val="24"/>
          <w:lang w:val="en-US" w:eastAsia="zh-CN" w:bidi="zh-CN"/>
        </w:rPr>
      </w:pPr>
      <w:r>
        <w:rPr>
          <w:rFonts w:hint="eastAsia" w:ascii="宋体" w:hAnsi="宋体" w:eastAsia="宋体" w:cs="宋体"/>
          <w:color w:val="auto"/>
          <w:spacing w:val="20"/>
          <w:sz w:val="24"/>
          <w:szCs w:val="24"/>
          <w:lang w:val="en-US" w:eastAsia="zh-CN" w:bidi="zh-CN"/>
        </w:rPr>
        <w:t xml:space="preserve">④其他服务承诺</w:t>
      </w:r>
      <w:r/>
    </w:p>
    <w:p>
      <w:pPr>
        <w:keepLines w:val="0"/>
        <w:keepNext w:val="0"/>
        <w:pageBreakBefore w:val="0"/>
        <w:spacing w:after="0" w:line="360" w:lineRule="auto"/>
        <w:widowControl w:val="off"/>
        <w:rPr>
          <w:rFonts w:ascii="宋体" w:hAnsi="宋体" w:eastAsia="宋体" w:cs="宋体"/>
          <w:color w:val="auto"/>
          <w:spacing w:val="20"/>
          <w:sz w:val="24"/>
          <w:szCs w:val="24"/>
          <w:lang w:val="en-US" w:eastAsia="zh-CN" w:bidi="zh-CN"/>
        </w:rPr>
      </w:pPr>
      <w:r>
        <w:rPr>
          <w:rFonts w:hint="eastAsia" w:ascii="宋体" w:hAnsi="宋体" w:eastAsia="宋体" w:cs="宋体"/>
          <w:color w:val="auto"/>
          <w:spacing w:val="20"/>
          <w:sz w:val="24"/>
          <w:szCs w:val="24"/>
          <w:u w:val="single"/>
          <w:lang w:val="en-US" w:eastAsia="zh-CN" w:bidi="zh-CN"/>
        </w:rPr>
        <w:t xml:space="preserve">（依据投标人投标文件承诺内容）</w:t>
      </w:r>
      <w:r>
        <w:rPr>
          <w:rFonts w:hint="eastAsia" w:ascii="宋体" w:hAnsi="宋体" w:eastAsia="宋体" w:cs="宋体"/>
          <w:color w:val="auto"/>
          <w:spacing w:val="20"/>
          <w:sz w:val="24"/>
          <w:szCs w:val="24"/>
          <w:lang w:val="en-US" w:eastAsia="zh-CN" w:bidi="zh-CN"/>
        </w:rPr>
        <w:t xml:space="preserve">。</w:t>
      </w:r>
      <w:r/>
    </w:p>
    <w:p>
      <w:pPr>
        <w:ind w:firstLine="562"/>
        <w:jc w:val="left"/>
        <w:keepLines w:val="0"/>
        <w:keepNext w:val="0"/>
        <w:pageBreakBefore w:val="0"/>
        <w:spacing w:line="360" w:lineRule="auto"/>
        <w:widowControl w:val="off"/>
        <w:rPr>
          <w:rFonts w:ascii="宋体" w:hAnsi="宋体" w:eastAsia="宋体" w:cs="Times New Roman"/>
          <w:b/>
          <w:bCs/>
          <w:sz w:val="24"/>
          <w:szCs w:val="24"/>
          <w:lang w:val="en-US" w:eastAsia="zh-CN" w:bidi="ar-SA"/>
        </w:rPr>
      </w:pPr>
      <w:r>
        <w:rPr>
          <w:rFonts w:ascii="宋体" w:hAnsi="宋体" w:eastAsia="宋体" w:cs="Times New Roman"/>
          <w:b/>
          <w:bCs/>
          <w:spacing w:val="20"/>
          <w:sz w:val="24"/>
          <w:szCs w:val="24"/>
          <w:lang w:val="en-US" w:eastAsia="zh-CN" w:bidi="zh-CN"/>
        </w:rPr>
        <w:t xml:space="preserve">3</w:t>
      </w:r>
      <w:r>
        <w:rPr>
          <w:rFonts w:hint="eastAsia" w:ascii="宋体" w:hAnsi="宋体" w:eastAsia="宋体" w:cs="Times New Roman"/>
          <w:b/>
          <w:bCs/>
          <w:spacing w:val="20"/>
          <w:sz w:val="24"/>
          <w:szCs w:val="24"/>
          <w:lang w:val="en-US" w:eastAsia="zh-CN" w:bidi="zh-CN"/>
        </w:rPr>
        <w:t xml:space="preserve">.</w:t>
      </w:r>
      <w:r>
        <w:rPr>
          <w:rFonts w:hint="eastAsia" w:ascii="宋体" w:hAnsi="宋体" w:eastAsia="宋体" w:cs="Times New Roman"/>
          <w:b/>
          <w:bCs/>
          <w:sz w:val="24"/>
          <w:szCs w:val="24"/>
          <w:lang w:val="en-US" w:eastAsia="zh-CN" w:bidi="ar-SA"/>
        </w:rPr>
        <w:t xml:space="preserve">1</w:t>
      </w:r>
      <w:r>
        <w:rPr>
          <w:rFonts w:hint="eastAsia" w:ascii="宋体" w:hAnsi="宋体" w:cs="Times New Roman"/>
          <w:b/>
          <w:bCs/>
          <w:sz w:val="24"/>
          <w:szCs w:val="24"/>
          <w:lang w:val="en-US" w:eastAsia="zh-CN" w:bidi="ar-SA"/>
        </w:rPr>
        <w:t xml:space="preserve">1</w:t>
      </w:r>
      <w:r>
        <w:rPr>
          <w:rFonts w:hint="eastAsia" w:ascii="宋体" w:hAnsi="宋体" w:eastAsia="宋体" w:cs="Times New Roman"/>
          <w:b/>
          <w:bCs/>
          <w:sz w:val="24"/>
          <w:szCs w:val="24"/>
          <w:lang w:val="en-US" w:eastAsia="zh-CN" w:bidi="ar-SA"/>
        </w:rPr>
        <w:t xml:space="preserve">-</w:t>
      </w:r>
      <w:r>
        <w:rPr>
          <w:rFonts w:ascii="宋体" w:hAnsi="宋体" w:eastAsia="宋体" w:cs="Times New Roman"/>
          <w:b/>
          <w:bCs/>
          <w:sz w:val="24"/>
          <w:szCs w:val="24"/>
          <w:lang w:val="en-US" w:eastAsia="zh-CN" w:bidi="ar-SA"/>
        </w:rPr>
        <w:t xml:space="preserve">14周岁独生子女父母</w:t>
      </w:r>
      <w:r>
        <w:rPr>
          <w:rFonts w:hint="eastAsia" w:ascii="宋体" w:hAnsi="宋体" w:eastAsia="宋体" w:cs="Times New Roman"/>
          <w:b/>
          <w:bCs/>
          <w:sz w:val="24"/>
          <w:szCs w:val="24"/>
          <w:lang w:val="en-US" w:eastAsia="zh-CN" w:bidi="ar-SA"/>
        </w:rPr>
        <w:t xml:space="preserve">关爱保险</w:t>
      </w:r>
      <w:r/>
    </w:p>
    <w:p>
      <w:pPr>
        <w:ind w:firstLine="560"/>
        <w:jc w:val="left"/>
        <w:keepLines w:val="0"/>
        <w:keepNext w:val="0"/>
        <w:pageBreakBefore w:val="0"/>
        <w:spacing w:line="360" w:lineRule="auto"/>
        <w:widowControl w:val="off"/>
        <w:rPr>
          <w:rFonts w:ascii="宋体" w:hAnsi="宋体" w:eastAsia="宋体" w:cs="宋体"/>
          <w:bCs/>
          <w:sz w:val="24"/>
          <w:szCs w:val="24"/>
          <w:highlight w:val="white"/>
          <w:lang w:val="en-US" w:eastAsia="zh-CN" w:bidi="ar-SA"/>
        </w:rPr>
      </w:pPr>
      <w:r>
        <w:rPr>
          <w:rFonts w:hint="eastAsia" w:ascii="宋体" w:hAnsi="宋体" w:eastAsia="宋体" w:cs="Times New Roman"/>
          <w:spacing w:val="20"/>
          <w:sz w:val="24"/>
          <w:szCs w:val="24"/>
          <w:lang w:val="en-US" w:eastAsia="zh-CN" w:bidi="ar-SA"/>
        </w:rPr>
        <w:t xml:space="preserve">①保险责任范围</w:t>
      </w:r>
      <w:r/>
    </w:p>
    <w:p>
      <w:pPr>
        <w:ind w:firstLine="480"/>
        <w:jc w:val="left"/>
        <w:keepLines w:val="0"/>
        <w:keepNext w:val="0"/>
        <w:pageBreakBefore w:val="0"/>
        <w:spacing w:line="360" w:lineRule="auto"/>
        <w:widowControl w:val="off"/>
        <w:rPr>
          <w:rFonts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11－14周岁独生子女父母</w:t>
      </w:r>
      <w:r>
        <w:rPr>
          <w:rFonts w:hint="eastAsia" w:ascii="宋体" w:hAnsi="宋体" w:eastAsia="宋体" w:cs="Times New Roman"/>
          <w:sz w:val="24"/>
          <w:szCs w:val="24"/>
          <w:highlight w:val="white"/>
          <w:lang w:val="en-US" w:eastAsia="zh-CN" w:bidi="ar-SA"/>
        </w:rPr>
        <w:t xml:space="preserve">，</w:t>
      </w:r>
      <w:r>
        <w:rPr>
          <w:rFonts w:hint="eastAsia" w:ascii="宋体" w:hAnsi="宋体" w:eastAsia="宋体" w:cs="Times New Roman"/>
          <w:spacing w:val="20"/>
          <w:sz w:val="24"/>
          <w:szCs w:val="24"/>
          <w:lang w:val="en-US" w:eastAsia="zh-CN" w:bidi="ar-SA"/>
        </w:rPr>
        <w:t xml:space="preserve">在保险期间内发生意外事故造成的人身伤害和疾病，向保险人提出损害赔偿请求的，保险人按照保险合同的约定负责赔偿。</w:t>
      </w:r>
      <w:r/>
    </w:p>
    <w:p>
      <w:pPr>
        <w:pStyle w:val="1060"/>
        <w:ind w:firstLine="560"/>
        <w:keepLines w:val="0"/>
        <w:keepNext w:val="0"/>
        <w:pageBreakBefore w:val="0"/>
        <w:spacing w:line="360" w:lineRule="auto"/>
        <w:rPr>
          <w:rFonts w:hint="default" w:ascii="宋体" w:hAnsi="宋体" w:eastAsia="宋体" w:cs="宋体"/>
          <w:b w:val="0"/>
          <w:sz w:val="24"/>
        </w:rPr>
      </w:pPr>
      <w:r>
        <w:rPr>
          <w:rFonts w:hint="eastAsia" w:ascii="宋体" w:hAnsi="宋体" w:eastAsia="宋体" w:cs="宋体"/>
          <w:b w:val="0"/>
          <w:spacing w:val="20"/>
          <w:sz w:val="24"/>
        </w:rPr>
        <w:t xml:space="preserve">②保险费及赔偿限额</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A.保险费</w:t>
      </w:r>
      <w:r>
        <w:rPr>
          <w:rFonts w:hint="eastAsia" w:ascii="宋体" w:hAnsi="宋体" w:eastAsia="宋体" w:cs="宋体"/>
          <w:b w:val="0"/>
          <w:spacing w:val="20"/>
          <w:sz w:val="24"/>
          <w:u w:val="single"/>
        </w:rPr>
        <w:t xml:space="preserve">10</w:t>
      </w:r>
      <w:r>
        <w:rPr>
          <w:rFonts w:hint="eastAsia" w:ascii="宋体" w:hAnsi="宋体" w:eastAsia="宋体" w:cs="宋体"/>
          <w:b w:val="0"/>
          <w:spacing w:val="20"/>
          <w:sz w:val="24"/>
        </w:rPr>
        <w:t xml:space="preserve">元/人年；</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B</w:t>
      </w:r>
      <w:r>
        <w:rPr>
          <w:rFonts w:hint="eastAsia" w:ascii="宋体" w:hAnsi="宋体" w:eastAsia="宋体" w:cs="宋体"/>
          <w:b w:val="0"/>
          <w:color w:val="c0504d"/>
          <w:spacing w:val="20"/>
          <w:sz w:val="24"/>
        </w:rPr>
        <w:t xml:space="preserve">.</w:t>
      </w:r>
      <w:r>
        <w:rPr>
          <w:rFonts w:hint="eastAsia" w:ascii="宋体" w:hAnsi="宋体" w:eastAsia="宋体" w:cs="宋体"/>
          <w:b w:val="0"/>
          <w:sz w:val="24"/>
          <w:highlight w:val="white"/>
        </w:rPr>
        <w:t xml:space="preserve">意外伤害身故</w:t>
      </w:r>
      <w:r>
        <w:rPr>
          <w:rFonts w:hint="eastAsia" w:ascii="宋体" w:hAnsi="宋体" w:eastAsia="宋体" w:cs="宋体"/>
          <w:b w:val="0"/>
          <w:spacing w:val="20"/>
          <w:sz w:val="24"/>
        </w:rPr>
        <w:t xml:space="preserve">保险金额</w:t>
      </w:r>
      <w:r>
        <w:rPr>
          <w:rFonts w:hint="eastAsia" w:ascii="宋体" w:hAnsi="宋体" w:eastAsia="宋体" w:cs="宋体"/>
          <w:b w:val="0"/>
          <w:sz w:val="24"/>
          <w:highlight w:val="white"/>
        </w:rPr>
        <w:t xml:space="preserve">120000</w:t>
      </w:r>
      <w:r>
        <w:rPr>
          <w:rFonts w:hint="eastAsia" w:ascii="宋体" w:hAnsi="宋体" w:eastAsia="宋体" w:cs="宋体"/>
          <w:b w:val="0"/>
          <w:spacing w:val="20"/>
          <w:sz w:val="24"/>
        </w:rPr>
        <w:t xml:space="preserve">元；（</w:t>
      </w:r>
      <w:bookmarkStart w:id="144" w:name="_Toc373931267"/>
      <w:r>
        <w:rPr>
          <w:rFonts w:hint="eastAsia" w:ascii="宋体" w:hAnsi="宋体" w:eastAsia="宋体" w:cs="宋体"/>
          <w:b w:val="0"/>
          <w:sz w:val="24"/>
          <w:highlight w:val="white"/>
        </w:rPr>
        <w:t xml:space="preserve">按保额赔付</w:t>
      </w:r>
      <w:bookmarkEnd w:id="144"/>
      <w:r>
        <w:rPr>
          <w:rFonts w:hint="eastAsia" w:ascii="宋体" w:hAnsi="宋体" w:eastAsia="宋体" w:cs="宋体"/>
          <w:b w:val="0"/>
          <w:spacing w:val="20"/>
          <w:sz w:val="24"/>
        </w:rPr>
        <w:t xml:space="preserve">）</w:t>
      </w:r>
      <w:r/>
    </w:p>
    <w:p>
      <w:pPr>
        <w:pStyle w:val="1060"/>
        <w:ind w:firstLine="560"/>
        <w:keepLines w:val="0"/>
        <w:keepNext w:val="0"/>
        <w:pageBreakBefore w:val="0"/>
        <w:spacing w:line="360" w:lineRule="auto"/>
        <w:rPr>
          <w:rFonts w:hint="default" w:ascii="宋体" w:hAnsi="宋体" w:eastAsia="宋体" w:cs="宋体"/>
          <w:b w:val="0"/>
          <w:sz w:val="24"/>
        </w:rPr>
      </w:pPr>
      <w:r>
        <w:rPr>
          <w:rFonts w:hint="eastAsia" w:ascii="宋体" w:hAnsi="宋体" w:eastAsia="宋体" w:cs="宋体"/>
          <w:b w:val="0"/>
          <w:spacing w:val="20"/>
          <w:sz w:val="24"/>
        </w:rPr>
        <w:t xml:space="preserve">C.</w:t>
      </w:r>
      <w:r>
        <w:rPr>
          <w:rFonts w:hint="eastAsia" w:ascii="宋体" w:hAnsi="宋体" w:eastAsia="宋体" w:cs="宋体"/>
          <w:b w:val="0"/>
          <w:sz w:val="24"/>
          <w:highlight w:val="white"/>
        </w:rPr>
        <w:t xml:space="preserve">意外伤害残疾</w:t>
      </w:r>
      <w:r>
        <w:rPr>
          <w:rFonts w:hint="eastAsia" w:ascii="宋体" w:hAnsi="宋体" w:eastAsia="宋体" w:cs="宋体"/>
          <w:b w:val="0"/>
          <w:spacing w:val="20"/>
          <w:sz w:val="24"/>
        </w:rPr>
        <w:t xml:space="preserve">保险金额</w:t>
      </w:r>
      <w:r>
        <w:rPr>
          <w:rFonts w:hint="eastAsia" w:ascii="宋体" w:hAnsi="宋体" w:eastAsia="宋体" w:cs="宋体"/>
          <w:b w:val="0"/>
          <w:sz w:val="24"/>
          <w:highlight w:val="white"/>
        </w:rPr>
        <w:t xml:space="preserve">120000元；</w:t>
      </w:r>
      <w:r>
        <w:rPr>
          <w:rFonts w:hint="eastAsia" w:ascii="宋体" w:hAnsi="宋体" w:eastAsia="宋体" w:cs="宋体"/>
          <w:b w:val="0"/>
          <w:spacing w:val="20"/>
          <w:sz w:val="24"/>
        </w:rPr>
        <w:t xml:space="preserve">（</w:t>
      </w:r>
      <w:r>
        <w:rPr>
          <w:rFonts w:hint="eastAsia" w:ascii="宋体" w:hAnsi="宋体" w:eastAsia="宋体" w:cs="宋体"/>
          <w:b w:val="0"/>
          <w:sz w:val="24"/>
          <w:highlight w:val="white"/>
        </w:rPr>
        <w:t xml:space="preserve">按残疾比例赔付</w:t>
      </w:r>
      <w:r>
        <w:rPr>
          <w:rFonts w:hint="eastAsia" w:ascii="宋体" w:hAnsi="宋体" w:eastAsia="宋体" w:cs="宋体"/>
          <w:b w:val="0"/>
          <w:spacing w:val="20"/>
          <w:sz w:val="24"/>
        </w:rPr>
        <w:t xml:space="preserve">）</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D.</w:t>
      </w:r>
      <w:r>
        <w:rPr>
          <w:rFonts w:hint="eastAsia" w:ascii="宋体" w:hAnsi="宋体" w:eastAsia="宋体" w:cs="Times New Roman"/>
          <w:b w:val="0"/>
          <w:sz w:val="24"/>
        </w:rPr>
        <w:t xml:space="preserve">意外医疗</w:t>
      </w:r>
      <w:r>
        <w:rPr>
          <w:rFonts w:hint="eastAsia" w:ascii="宋体" w:hAnsi="宋体" w:eastAsia="宋体" w:cs="宋体"/>
          <w:b w:val="0"/>
          <w:spacing w:val="20"/>
          <w:sz w:val="24"/>
        </w:rPr>
        <w:t xml:space="preserve">保险金额</w:t>
      </w:r>
      <w:r>
        <w:rPr>
          <w:rFonts w:hint="eastAsia" w:ascii="宋体" w:hAnsi="宋体" w:eastAsia="宋体" w:cs="宋体"/>
          <w:b w:val="0"/>
          <w:sz w:val="24"/>
        </w:rPr>
        <w:t xml:space="preserve">30000元；</w:t>
      </w:r>
      <w:r>
        <w:rPr>
          <w:rFonts w:hint="eastAsia" w:ascii="宋体" w:hAnsi="宋体" w:eastAsia="宋体" w:cs="宋体"/>
          <w:b w:val="0"/>
          <w:spacing w:val="20"/>
          <w:sz w:val="24"/>
        </w:rPr>
        <w:t xml:space="preserve">（</w:t>
      </w:r>
      <w:r>
        <w:rPr>
          <w:rFonts w:hint="eastAsia" w:ascii="宋体" w:hAnsi="宋体" w:eastAsia="宋体" w:cs="宋体"/>
          <w:b w:val="0"/>
          <w:sz w:val="24"/>
        </w:rPr>
        <w:t xml:space="preserve">100元以上按90%赔付</w:t>
      </w:r>
      <w:r>
        <w:rPr>
          <w:rFonts w:hint="eastAsia" w:ascii="宋体" w:hAnsi="宋体" w:eastAsia="宋体" w:cs="宋体"/>
          <w:b w:val="0"/>
          <w:spacing w:val="20"/>
          <w:sz w:val="24"/>
        </w:rPr>
        <w:t xml:space="preserve">）</w:t>
      </w:r>
      <w:r/>
    </w:p>
    <w:p>
      <w:pPr>
        <w:pStyle w:val="1060"/>
        <w:ind w:firstLine="560"/>
        <w:keepLines w:val="0"/>
        <w:keepNext w:val="0"/>
        <w:pageBreakBefore w:val="0"/>
        <w:spacing w:line="360" w:lineRule="auto"/>
        <w:rPr>
          <w:rFonts w:hint="default" w:ascii="宋体" w:hAnsi="宋体" w:eastAsia="宋体" w:cs="Times New Roman"/>
          <w:b w:val="0"/>
          <w:sz w:val="24"/>
        </w:rPr>
      </w:pPr>
      <w:r>
        <w:rPr>
          <w:rFonts w:hint="eastAsia" w:ascii="宋体" w:hAnsi="宋体" w:eastAsia="宋体" w:cs="宋体"/>
          <w:b w:val="0"/>
          <w:spacing w:val="20"/>
          <w:sz w:val="24"/>
        </w:rPr>
        <w:t xml:space="preserve">E.</w:t>
      </w:r>
      <w:r>
        <w:rPr>
          <w:rFonts w:hint="eastAsia" w:ascii="宋体" w:hAnsi="宋体" w:eastAsia="宋体" w:cs="Times New Roman"/>
          <w:b w:val="0"/>
          <w:sz w:val="24"/>
        </w:rPr>
        <w:t xml:space="preserve">意外住院补贴200元/天；（</w:t>
      </w:r>
      <w:r>
        <w:rPr>
          <w:rFonts w:hint="eastAsia" w:ascii="宋体" w:hAnsi="宋体" w:eastAsia="宋体" w:cs="宋体"/>
          <w:b w:val="0"/>
          <w:sz w:val="24"/>
        </w:rPr>
        <w:t xml:space="preserve">按住院天数补贴，全年最高补贴180天</w:t>
      </w:r>
      <w:r>
        <w:rPr>
          <w:rFonts w:hint="eastAsia" w:ascii="宋体" w:hAnsi="宋体" w:eastAsia="宋体" w:cs="Times New Roman"/>
          <w:b w:val="0"/>
          <w:sz w:val="24"/>
        </w:rPr>
        <w:t xml:space="preserve">）</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注:构成伤残的，除需赔付意外医疗费用外，还应按本伤残赔付比例对应等级赔付。</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③理赔服务（投标人不低于以下标准,以投标文件承诺为准）</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A.理赔时效（发生保险责任范围内事故的，在相关理赔材料齐全情况下）</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（a）赔款金额≤1万元，5个工作日内支付到位；</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（b）1万元&lt;赔款金额≤2万元,10个工作日支付到位；</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（c）2万元&lt;赔款金额≤3万元，15个工作日支付到位；</w:t>
      </w:r>
      <w:r/>
    </w:p>
    <w:p>
      <w:pPr>
        <w:pStyle w:val="1060"/>
        <w:ind w:firstLine="560"/>
        <w:keepLines w:val="0"/>
        <w:keepNext w:val="0"/>
        <w:pageBreakBefore w:val="0"/>
        <w:spacing w:line="360" w:lineRule="auto"/>
        <w:rPr>
          <w:rFonts w:hint="default" w:ascii="宋体" w:hAnsi="宋体" w:eastAsia="宋体" w:cs="宋体"/>
          <w:b w:val="0"/>
          <w:color w:val="000000"/>
          <w:spacing w:val="20"/>
          <w:sz w:val="24"/>
        </w:rPr>
      </w:pPr>
      <w:r>
        <w:rPr>
          <w:rFonts w:hint="eastAsia" w:ascii="宋体" w:hAnsi="宋体" w:eastAsia="宋体" w:cs="宋体"/>
          <w:b w:val="0"/>
          <w:spacing w:val="20"/>
          <w:sz w:val="24"/>
        </w:rPr>
        <w:t xml:space="preserve">（d）乙方自收到赔偿或者给付保险金的请求和有关证明、资料之日起30日内，对其赔偿或者给付保险金的数额不能确定的，应当根据已有证明和资料可以确定的数额先予支付；乙方最终确定赔偿或者给付</w:t>
      </w:r>
      <w:r>
        <w:rPr>
          <w:rFonts w:hint="eastAsia" w:ascii="宋体" w:hAnsi="宋体" w:eastAsia="宋体" w:cs="宋体"/>
          <w:b w:val="0"/>
          <w:color w:val="000000"/>
          <w:spacing w:val="20"/>
          <w:sz w:val="24"/>
        </w:rPr>
        <w:t xml:space="preserve">保险金的数额后，应当支付相应的差额，</w:t>
      </w:r>
      <w:r>
        <w:rPr>
          <w:rFonts w:hint="eastAsia" w:ascii="宋体" w:hAnsi="宋体" w:eastAsia="宋体" w:cs="宋体"/>
          <w:b w:val="0"/>
          <w:spacing w:val="20"/>
          <w:sz w:val="24"/>
        </w:rPr>
        <w:t xml:space="preserve">最迟不超过乙方收到提出保险金请求和理赔材料之日起两年。</w:t>
      </w:r>
      <w:r/>
    </w:p>
    <w:p>
      <w:pPr>
        <w:pStyle w:val="1060"/>
        <w:ind w:firstLine="560"/>
        <w:keepLines w:val="0"/>
        <w:keepNext w:val="0"/>
        <w:pageBreakBefore w:val="0"/>
        <w:spacing w:line="360" w:lineRule="auto"/>
        <w:rPr>
          <w:rFonts w:hint="default" w:ascii="宋体" w:hAnsi="宋体" w:eastAsia="宋体" w:cs="宋体"/>
          <w:b w:val="0"/>
          <w:color w:val="000000"/>
          <w:spacing w:val="20"/>
          <w:sz w:val="24"/>
        </w:rPr>
      </w:pPr>
      <w:r>
        <w:rPr>
          <w:rFonts w:hint="eastAsia" w:ascii="宋体" w:hAnsi="宋体" w:eastAsia="宋体" w:cs="宋体"/>
          <w:b w:val="0"/>
          <w:color w:val="000000"/>
          <w:spacing w:val="20"/>
          <w:sz w:val="24"/>
        </w:rPr>
        <w:t xml:space="preserve">B.理赔材料</w:t>
      </w:r>
      <w:r/>
    </w:p>
    <w:p>
      <w:pPr>
        <w:pStyle w:val="1060"/>
        <w:ind w:firstLine="560"/>
        <w:keepLines w:val="0"/>
        <w:keepNext w:val="0"/>
        <w:pageBreakBefore w:val="0"/>
        <w:spacing w:line="360" w:lineRule="auto"/>
        <w:rPr>
          <w:rFonts w:hint="default" w:ascii="宋体" w:hAnsi="宋体" w:eastAsia="宋体" w:cs="宋体"/>
          <w:b w:val="0"/>
          <w:color w:val="000000"/>
          <w:spacing w:val="20"/>
          <w:sz w:val="24"/>
        </w:rPr>
      </w:pPr>
      <w:r>
        <w:rPr>
          <w:rFonts w:hint="eastAsia" w:ascii="宋体" w:hAnsi="宋体" w:eastAsia="宋体" w:cs="宋体"/>
          <w:b w:val="0"/>
          <w:color w:val="000000"/>
          <w:spacing w:val="20"/>
          <w:sz w:val="24"/>
        </w:rPr>
        <w:t xml:space="preserve">（a）保险单、索赔申请（含事故描述）；</w:t>
      </w:r>
      <w:r/>
    </w:p>
    <w:p>
      <w:pPr>
        <w:pStyle w:val="1060"/>
        <w:ind w:firstLine="560"/>
        <w:keepLines w:val="0"/>
        <w:keepNext w:val="0"/>
        <w:pageBreakBefore w:val="0"/>
        <w:spacing w:line="360" w:lineRule="auto"/>
        <w:rPr>
          <w:rFonts w:hint="default" w:ascii="宋体" w:hAnsi="宋体" w:eastAsia="宋体" w:cs="宋体"/>
          <w:b w:val="0"/>
          <w:color w:val="000000"/>
          <w:spacing w:val="20"/>
          <w:sz w:val="24"/>
        </w:rPr>
      </w:pPr>
      <w:r>
        <w:rPr>
          <w:rFonts w:hint="eastAsia" w:ascii="宋体" w:hAnsi="宋体" w:eastAsia="宋体" w:cs="宋体"/>
          <w:b w:val="0"/>
          <w:color w:val="000000"/>
          <w:spacing w:val="20"/>
          <w:sz w:val="24"/>
        </w:rPr>
        <w:t xml:space="preserve">（b) 意外身故：死亡报告、火化证明等；</w:t>
      </w:r>
      <w:r/>
    </w:p>
    <w:p>
      <w:pPr>
        <w:pStyle w:val="1060"/>
        <w:ind w:firstLine="560"/>
        <w:keepLines w:val="0"/>
        <w:keepNext w:val="0"/>
        <w:pageBreakBefore w:val="0"/>
        <w:spacing w:line="360" w:lineRule="auto"/>
        <w:rPr>
          <w:rFonts w:hint="default" w:ascii="宋体" w:hAnsi="宋体" w:eastAsia="宋体" w:cs="宋体"/>
          <w:b w:val="0"/>
          <w:color w:val="000000"/>
          <w:spacing w:val="20"/>
          <w:sz w:val="24"/>
        </w:rPr>
      </w:pPr>
      <w:r>
        <w:rPr>
          <w:rFonts w:hint="eastAsia" w:ascii="宋体" w:hAnsi="宋体" w:eastAsia="宋体" w:cs="宋体"/>
          <w:b w:val="0"/>
          <w:color w:val="000000"/>
          <w:spacing w:val="20"/>
          <w:sz w:val="24"/>
        </w:rPr>
        <w:t xml:space="preserve">（c）意外医疗：身份证、病历、诊断报告、用药清单和医药费发票、出院小结等所有医院就诊材料；</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color w:val="000000"/>
          <w:spacing w:val="20"/>
          <w:sz w:val="24"/>
        </w:rPr>
        <w:t xml:space="preserve">（d）伤残：伤残认定和鉴定报告</w:t>
      </w:r>
      <w:r>
        <w:rPr>
          <w:rFonts w:hint="eastAsia" w:ascii="宋体" w:hAnsi="宋体" w:eastAsia="宋体" w:cs="宋体"/>
          <w:b w:val="0"/>
          <w:spacing w:val="20"/>
          <w:sz w:val="24"/>
        </w:rPr>
        <w:t xml:space="preserve">、交警部门事故责任认定书（如发生交通事故）；</w:t>
      </w:r>
      <w:r/>
    </w:p>
    <w:p>
      <w:pPr>
        <w:ind w:firstLine="560"/>
        <w:keepLines w:val="0"/>
        <w:keepNext w:val="0"/>
        <w:pageBreakBefore w:val="0"/>
        <w:spacing w:after="0" w:line="360" w:lineRule="auto"/>
        <w:widowControl w:val="off"/>
        <w:rPr>
          <w:rFonts w:ascii="宋体" w:hAnsi="宋体" w:eastAsia="宋体" w:cs="宋体"/>
          <w:color w:val="auto"/>
          <w:spacing w:val="20"/>
          <w:sz w:val="24"/>
          <w:szCs w:val="24"/>
          <w:lang w:val="en-US" w:eastAsia="zh-CN" w:bidi="zh-CN"/>
        </w:rPr>
      </w:pPr>
      <w:r>
        <w:rPr>
          <w:rFonts w:hint="eastAsia" w:ascii="宋体" w:hAnsi="宋体" w:eastAsia="宋体" w:cs="宋体"/>
          <w:color w:val="auto"/>
          <w:spacing w:val="20"/>
          <w:sz w:val="24"/>
          <w:szCs w:val="24"/>
          <w:lang w:val="en-US" w:eastAsia="zh-CN" w:bidi="zh-CN"/>
        </w:rPr>
        <w:t xml:space="preserve">（e）其他相关材料。</w:t>
      </w:r>
      <w:r/>
    </w:p>
    <w:p>
      <w:pPr>
        <w:ind w:firstLine="560"/>
        <w:keepLines w:val="0"/>
        <w:keepNext w:val="0"/>
        <w:pageBreakBefore w:val="0"/>
        <w:spacing w:after="0" w:line="360" w:lineRule="auto"/>
        <w:widowControl w:val="off"/>
        <w:rPr>
          <w:rFonts w:ascii="宋体" w:hAnsi="宋体" w:eastAsia="宋体" w:cs="宋体"/>
          <w:color w:val="auto"/>
          <w:spacing w:val="20"/>
          <w:sz w:val="24"/>
          <w:szCs w:val="24"/>
          <w:lang w:val="en-US" w:eastAsia="zh-CN" w:bidi="zh-CN"/>
        </w:rPr>
      </w:pPr>
      <w:r>
        <w:rPr>
          <w:rFonts w:hint="eastAsia" w:ascii="宋体" w:hAnsi="宋体" w:eastAsia="宋体" w:cs="宋体"/>
          <w:color w:val="auto"/>
          <w:spacing w:val="20"/>
          <w:sz w:val="24"/>
          <w:szCs w:val="24"/>
          <w:lang w:val="en-US" w:eastAsia="zh-CN" w:bidi="zh-CN"/>
        </w:rPr>
        <w:t xml:space="preserve">④其他服务承诺</w:t>
      </w:r>
      <w:r/>
    </w:p>
    <w:p>
      <w:pPr>
        <w:keepLines w:val="0"/>
        <w:keepNext w:val="0"/>
        <w:pageBreakBefore w:val="0"/>
        <w:spacing w:after="0" w:line="360" w:lineRule="auto"/>
        <w:widowControl w:val="off"/>
        <w:rPr>
          <w:rFonts w:ascii="宋体" w:hAnsi="宋体" w:eastAsia="宋体" w:cs="宋体"/>
          <w:color w:val="auto"/>
          <w:spacing w:val="20"/>
          <w:sz w:val="24"/>
          <w:szCs w:val="24"/>
          <w:lang w:val="en-US" w:eastAsia="zh-CN" w:bidi="zh-CN"/>
        </w:rPr>
      </w:pPr>
      <w:r>
        <w:rPr>
          <w:rFonts w:hint="eastAsia" w:ascii="宋体" w:hAnsi="宋体" w:eastAsia="宋体" w:cs="宋体"/>
          <w:color w:val="auto"/>
          <w:spacing w:val="20"/>
          <w:sz w:val="24"/>
          <w:szCs w:val="24"/>
          <w:u w:val="single"/>
          <w:lang w:val="en-US" w:eastAsia="zh-CN" w:bidi="zh-CN"/>
        </w:rPr>
        <w:t xml:space="preserve">（依据投标人投标文件承诺内容）</w:t>
      </w:r>
      <w:r>
        <w:rPr>
          <w:rFonts w:hint="eastAsia" w:ascii="宋体" w:hAnsi="宋体" w:eastAsia="宋体" w:cs="宋体"/>
          <w:color w:val="auto"/>
          <w:spacing w:val="20"/>
          <w:sz w:val="24"/>
          <w:szCs w:val="24"/>
          <w:lang w:val="en-US" w:eastAsia="zh-CN" w:bidi="zh-CN"/>
        </w:rPr>
        <w:t xml:space="preserve">。</w:t>
      </w:r>
      <w:r/>
    </w:p>
    <w:p>
      <w:pPr>
        <w:ind w:firstLine="562"/>
        <w:jc w:val="left"/>
        <w:keepLines w:val="0"/>
        <w:keepNext w:val="0"/>
        <w:pageBreakBefore w:val="0"/>
        <w:spacing w:line="360" w:lineRule="auto"/>
        <w:widowControl w:val="off"/>
        <w:rPr>
          <w:rFonts w:ascii="宋体" w:hAnsi="宋体" w:eastAsia="宋体" w:cs="宋体"/>
          <w:b/>
          <w:bCs/>
          <w:color w:val="auto"/>
          <w:sz w:val="24"/>
          <w:szCs w:val="24"/>
          <w:highlight w:val="white"/>
          <w:lang w:val="en-US" w:eastAsia="zh-CN" w:bidi="ar-SA"/>
        </w:rPr>
      </w:pPr>
      <w:r>
        <w:rPr>
          <w:rFonts w:hint="eastAsia" w:ascii="宋体" w:hAnsi="宋体" w:eastAsia="宋体" w:cs="Times New Roman"/>
          <w:b/>
          <w:bCs/>
          <w:color w:val="auto"/>
          <w:spacing w:val="20"/>
          <w:sz w:val="24"/>
          <w:szCs w:val="24"/>
          <w:lang w:val="en-US" w:eastAsia="zh-CN" w:bidi="zh-CN"/>
        </w:rPr>
        <w:t xml:space="preserve">4.</w:t>
      </w:r>
      <w:r>
        <w:rPr>
          <w:rFonts w:hint="eastAsia" w:ascii="宋体" w:hAnsi="宋体" w:eastAsia="宋体" w:cs="Times New Roman"/>
          <w:b/>
          <w:bCs/>
          <w:color w:val="auto"/>
          <w:sz w:val="24"/>
          <w:szCs w:val="24"/>
          <w:lang w:val="en-US" w:eastAsia="zh-CN" w:bidi="ar-SA"/>
        </w:rPr>
        <w:t xml:space="preserve"> 49周岁以上独生子女父母</w:t>
      </w:r>
      <w:r>
        <w:rPr>
          <w:rFonts w:hint="eastAsia" w:ascii="宋体" w:hAnsi="宋体" w:eastAsia="宋体" w:cs="宋体"/>
          <w:b/>
          <w:bCs/>
          <w:color w:val="auto"/>
          <w:sz w:val="24"/>
          <w:szCs w:val="24"/>
          <w:highlight w:val="white"/>
          <w:lang w:val="en-US" w:eastAsia="zh-CN" w:bidi="ar-SA"/>
        </w:rPr>
        <w:t xml:space="preserve">关爱保险</w:t>
      </w:r>
      <w:r/>
    </w:p>
    <w:p>
      <w:pPr>
        <w:ind w:firstLine="560"/>
        <w:jc w:val="left"/>
        <w:keepLines w:val="0"/>
        <w:keepNext w:val="0"/>
        <w:pageBreakBefore w:val="0"/>
        <w:spacing w:before="0" w:beforeAutospacing="0" w:after="0" w:afterAutospacing="0" w:line="360" w:lineRule="auto"/>
        <w:widowControl/>
        <w:rPr>
          <w:rFonts w:ascii="宋体" w:hAnsi="宋体" w:eastAsia="宋体" w:cs="Times New Roman"/>
          <w:color w:val="auto"/>
          <w:spacing w:val="20"/>
          <w:sz w:val="24"/>
          <w:szCs w:val="24"/>
          <w:lang w:val="zh-CN" w:eastAsia="zh-CN" w:bidi="ar-SA"/>
        </w:rPr>
      </w:pPr>
      <w:r>
        <w:rPr>
          <w:rFonts w:hint="eastAsia" w:ascii="宋体" w:hAnsi="宋体" w:eastAsia="宋体" w:cs="Times New Roman"/>
          <w:color w:val="auto"/>
          <w:spacing w:val="20"/>
          <w:sz w:val="24"/>
          <w:szCs w:val="24"/>
          <w:lang w:val="en-US" w:eastAsia="zh-CN" w:bidi="ar-SA"/>
        </w:rPr>
        <w:t xml:space="preserve">①保险责任范围</w:t>
      </w:r>
      <w:r/>
    </w:p>
    <w:p>
      <w:pPr>
        <w:ind w:firstLine="480"/>
        <w:jc w:val="left"/>
        <w:keepLines w:val="0"/>
        <w:keepNext w:val="0"/>
        <w:pageBreakBefore w:val="0"/>
        <w:spacing w:before="0" w:beforeAutospacing="0" w:after="0" w:afterAutospacing="0" w:line="360" w:lineRule="auto"/>
        <w:widowControl/>
        <w:rPr>
          <w:rFonts w:ascii="宋体" w:hAnsi="宋体" w:eastAsia="宋体" w:cs="Times New Roman"/>
          <w:color w:val="auto"/>
          <w:spacing w:val="20"/>
          <w:sz w:val="24"/>
          <w:szCs w:val="24"/>
          <w:lang w:val="en-US" w:eastAsia="zh-CN" w:bidi="ar-SA"/>
        </w:rPr>
      </w:pPr>
      <w:r>
        <w:rPr>
          <w:rFonts w:hint="eastAsia" w:ascii="宋体" w:hAnsi="宋体" w:eastAsia="宋体" w:cs="Times New Roman"/>
          <w:color w:val="auto"/>
          <w:sz w:val="24"/>
          <w:szCs w:val="24"/>
          <w:lang w:val="en-US" w:eastAsia="zh-CN" w:bidi="ar-SA"/>
        </w:rPr>
        <w:t xml:space="preserve">49周岁以上独生子女父母</w:t>
      </w:r>
      <w:r>
        <w:rPr>
          <w:rFonts w:hint="eastAsia" w:ascii="宋体" w:hAnsi="宋体" w:eastAsia="宋体" w:cs="Times New Roman"/>
          <w:color w:val="auto"/>
          <w:sz w:val="24"/>
          <w:szCs w:val="24"/>
          <w:highlight w:val="white"/>
          <w:lang w:val="en-US" w:eastAsia="zh-CN" w:bidi="ar-SA"/>
        </w:rPr>
        <w:t xml:space="preserve">，</w:t>
      </w:r>
      <w:r>
        <w:rPr>
          <w:rFonts w:hint="eastAsia" w:ascii="宋体" w:hAnsi="宋体" w:eastAsia="宋体" w:cs="Times New Roman"/>
          <w:color w:val="auto"/>
          <w:spacing w:val="20"/>
          <w:sz w:val="24"/>
          <w:szCs w:val="24"/>
          <w:lang w:val="en-US" w:eastAsia="zh-CN" w:bidi="ar-SA"/>
        </w:rPr>
        <w:t xml:space="preserve">在保险期间内发生意外事故造成的人身伤害和疾病，向保险人提出损害赔偿请求的，保险人按照保险合同的约定负责赔偿。</w:t>
      </w:r>
      <w:r/>
    </w:p>
    <w:p>
      <w:pPr>
        <w:pStyle w:val="1060"/>
        <w:ind w:firstLine="560"/>
        <w:keepLines w:val="0"/>
        <w:keepNext w:val="0"/>
        <w:pageBreakBefore w:val="0"/>
        <w:spacing w:line="360" w:lineRule="auto"/>
        <w:rPr>
          <w:rFonts w:hint="default" w:ascii="宋体" w:hAnsi="宋体" w:eastAsia="宋体" w:cs="宋体"/>
          <w:b w:val="0"/>
          <w:color w:val="auto"/>
          <w:sz w:val="24"/>
        </w:rPr>
      </w:pPr>
      <w:r>
        <w:rPr>
          <w:rFonts w:hint="eastAsia" w:ascii="宋体" w:hAnsi="宋体" w:eastAsia="宋体" w:cs="宋体"/>
          <w:b w:val="0"/>
          <w:color w:val="auto"/>
          <w:spacing w:val="20"/>
          <w:sz w:val="24"/>
        </w:rPr>
        <w:t xml:space="preserve">②保险费及赔偿限额</w:t>
      </w:r>
      <w:r/>
    </w:p>
    <w:p>
      <w:pPr>
        <w:pStyle w:val="1060"/>
        <w:ind w:firstLine="560"/>
        <w:keepLines w:val="0"/>
        <w:keepNext w:val="0"/>
        <w:pageBreakBefore w:val="0"/>
        <w:spacing w:line="360" w:lineRule="auto"/>
        <w:rPr>
          <w:rFonts w:hint="default" w:ascii="宋体" w:hAnsi="宋体" w:eastAsia="宋体" w:cs="宋体"/>
          <w:b w:val="0"/>
          <w:color w:val="auto"/>
          <w:spacing w:val="20"/>
          <w:sz w:val="24"/>
        </w:rPr>
      </w:pPr>
      <w:r>
        <w:rPr>
          <w:rFonts w:hint="eastAsia" w:ascii="宋体" w:hAnsi="宋体" w:eastAsia="宋体" w:cs="宋体"/>
          <w:b w:val="0"/>
          <w:color w:val="auto"/>
          <w:spacing w:val="20"/>
          <w:sz w:val="24"/>
        </w:rPr>
        <w:t xml:space="preserve">A.</w:t>
      </w:r>
      <w:r>
        <w:rPr>
          <w:rFonts w:hint="eastAsia" w:ascii="宋体" w:hAnsi="宋体" w:eastAsia="宋体" w:cs="宋体"/>
          <w:b w:val="0"/>
          <w:color w:val="000000" w:themeColor="text1"/>
          <w:spacing w:val="20"/>
          <w:sz w:val="24"/>
          <w14:textFill>
            <w14:solidFill>
              <w14:schemeClr w14:val="tx1"/>
            </w14:solidFill>
          </w14:textFill>
        </w:rPr>
        <w:t xml:space="preserve">保险费</w:t>
      </w:r>
      <w:r>
        <w:rPr>
          <w:rFonts w:hint="eastAsia" w:ascii="宋体" w:hAnsi="宋体" w:eastAsia="宋体" w:cs="宋体"/>
          <w:b w:val="0"/>
          <w:color w:val="000000" w:themeColor="text1"/>
          <w:spacing w:val="20"/>
          <w:sz w:val="24"/>
          <w:u w:val="single"/>
          <w:lang w:val="en-US" w:eastAsia="zh-CN"/>
          <w14:textFill>
            <w14:solidFill>
              <w14:schemeClr w14:val="tx1"/>
            </w14:solidFill>
          </w14:textFill>
        </w:rPr>
        <w:t xml:space="preserve">100</w:t>
      </w:r>
      <w:r>
        <w:rPr>
          <w:rFonts w:hint="eastAsia" w:ascii="宋体" w:hAnsi="宋体" w:eastAsia="宋体" w:cs="宋体"/>
          <w:b w:val="0"/>
          <w:color w:val="000000" w:themeColor="text1"/>
          <w:spacing w:val="20"/>
          <w:sz w:val="24"/>
          <w14:textFill>
            <w14:solidFill>
              <w14:schemeClr w14:val="tx1"/>
            </w14:solidFill>
          </w14:textFill>
        </w:rPr>
        <w:t xml:space="preserve">元/人年；</w:t>
      </w:r>
      <w:r/>
    </w:p>
    <w:p>
      <w:pPr>
        <w:pStyle w:val="1060"/>
        <w:ind w:firstLine="560"/>
        <w:keepLines w:val="0"/>
        <w:keepNext w:val="0"/>
        <w:pageBreakBefore w:val="0"/>
        <w:spacing w:line="360" w:lineRule="auto"/>
        <w:rPr>
          <w:rFonts w:hint="default" w:ascii="宋体" w:hAnsi="宋体" w:eastAsia="宋体" w:cs="宋体"/>
          <w:b w:val="0"/>
          <w:color w:val="auto"/>
          <w:spacing w:val="20"/>
          <w:sz w:val="24"/>
        </w:rPr>
      </w:pPr>
      <w:r>
        <w:rPr>
          <w:rFonts w:hint="eastAsia" w:ascii="宋体" w:hAnsi="宋体" w:eastAsia="宋体" w:cs="宋体"/>
          <w:b w:val="0"/>
          <w:color w:val="auto"/>
          <w:spacing w:val="20"/>
          <w:sz w:val="24"/>
        </w:rPr>
        <w:t xml:space="preserve">B.</w:t>
      </w:r>
      <w:r>
        <w:rPr>
          <w:rFonts w:hint="eastAsia" w:ascii="宋体" w:hAnsi="宋体" w:eastAsia="宋体" w:cs="宋体"/>
          <w:b w:val="0"/>
          <w:color w:val="auto"/>
          <w:sz w:val="24"/>
          <w:highlight w:val="white"/>
        </w:rPr>
        <w:t xml:space="preserve">意外伤害身故</w:t>
      </w:r>
      <w:r>
        <w:rPr>
          <w:rFonts w:hint="eastAsia" w:ascii="宋体" w:hAnsi="宋体" w:eastAsia="宋体" w:cs="宋体"/>
          <w:b w:val="0"/>
          <w:color w:val="auto"/>
          <w:spacing w:val="20"/>
          <w:sz w:val="24"/>
        </w:rPr>
        <w:t xml:space="preserve">保险金额</w:t>
      </w:r>
      <w:r>
        <w:rPr>
          <w:rFonts w:hint="eastAsia" w:ascii="宋体" w:hAnsi="宋体" w:eastAsia="宋体" w:cs="宋体"/>
          <w:b w:val="0"/>
          <w:color w:val="auto"/>
          <w:sz w:val="24"/>
          <w:highlight w:val="white"/>
        </w:rPr>
        <w:t xml:space="preserve">1</w:t>
      </w:r>
      <w:r>
        <w:rPr>
          <w:rFonts w:hint="eastAsia" w:ascii="宋体" w:hAnsi="宋体" w:eastAsia="宋体" w:cs="宋体"/>
          <w:b w:val="0"/>
          <w:color w:val="auto"/>
          <w:sz w:val="24"/>
          <w:highlight w:val="white"/>
          <w:lang w:val="en-US" w:eastAsia="zh-CN"/>
        </w:rPr>
        <w:t xml:space="preserve">0</w:t>
      </w:r>
      <w:r>
        <w:rPr>
          <w:rFonts w:hint="eastAsia" w:ascii="宋体" w:hAnsi="宋体" w:eastAsia="宋体" w:cs="宋体"/>
          <w:b w:val="0"/>
          <w:color w:val="auto"/>
          <w:sz w:val="24"/>
          <w:highlight w:val="white"/>
        </w:rPr>
        <w:t xml:space="preserve">0000</w:t>
      </w:r>
      <w:r>
        <w:rPr>
          <w:rFonts w:hint="eastAsia" w:ascii="宋体" w:hAnsi="宋体" w:eastAsia="宋体" w:cs="宋体"/>
          <w:b w:val="0"/>
          <w:color w:val="auto"/>
          <w:spacing w:val="20"/>
          <w:sz w:val="24"/>
        </w:rPr>
        <w:t xml:space="preserve">元；（按保额赔付）</w:t>
      </w:r>
      <w:r/>
    </w:p>
    <w:p>
      <w:pPr>
        <w:pStyle w:val="1060"/>
        <w:ind w:firstLine="560"/>
        <w:keepLines w:val="0"/>
        <w:keepNext w:val="0"/>
        <w:pageBreakBefore w:val="0"/>
        <w:spacing w:line="360" w:lineRule="auto"/>
        <w:rPr>
          <w:rFonts w:hint="default" w:ascii="宋体" w:hAnsi="宋体" w:eastAsia="宋体" w:cs="宋体"/>
          <w:b w:val="0"/>
          <w:color w:val="auto"/>
          <w:sz w:val="24"/>
        </w:rPr>
      </w:pPr>
      <w:r>
        <w:rPr>
          <w:rFonts w:hint="eastAsia" w:ascii="宋体" w:hAnsi="宋体" w:eastAsia="宋体" w:cs="宋体"/>
          <w:b w:val="0"/>
          <w:color w:val="auto"/>
          <w:spacing w:val="20"/>
          <w:sz w:val="24"/>
        </w:rPr>
        <w:t xml:space="preserve">C.</w:t>
      </w:r>
      <w:r>
        <w:rPr>
          <w:rFonts w:hint="eastAsia" w:ascii="宋体" w:hAnsi="宋体" w:eastAsia="宋体" w:cs="宋体"/>
          <w:b w:val="0"/>
          <w:color w:val="auto"/>
          <w:sz w:val="24"/>
          <w:highlight w:val="white"/>
        </w:rPr>
        <w:t xml:space="preserve">意外伤害残疾</w:t>
      </w:r>
      <w:r>
        <w:rPr>
          <w:rFonts w:hint="eastAsia" w:ascii="宋体" w:hAnsi="宋体" w:eastAsia="宋体" w:cs="宋体"/>
          <w:b w:val="0"/>
          <w:color w:val="auto"/>
          <w:spacing w:val="20"/>
          <w:sz w:val="24"/>
        </w:rPr>
        <w:t xml:space="preserve">保险金额</w:t>
      </w:r>
      <w:r>
        <w:rPr>
          <w:rFonts w:hint="eastAsia" w:ascii="宋体" w:hAnsi="宋体" w:eastAsia="宋体" w:cs="宋体"/>
          <w:b w:val="0"/>
          <w:color w:val="auto"/>
          <w:sz w:val="24"/>
          <w:highlight w:val="white"/>
        </w:rPr>
        <w:t xml:space="preserve">1</w:t>
      </w:r>
      <w:r>
        <w:rPr>
          <w:rFonts w:hint="eastAsia" w:ascii="宋体" w:hAnsi="宋体" w:eastAsia="宋体" w:cs="宋体"/>
          <w:b w:val="0"/>
          <w:color w:val="auto"/>
          <w:sz w:val="24"/>
          <w:highlight w:val="white"/>
          <w:lang w:val="en-US" w:eastAsia="zh-CN"/>
        </w:rPr>
        <w:t xml:space="preserve">0</w:t>
      </w:r>
      <w:r>
        <w:rPr>
          <w:rFonts w:hint="eastAsia" w:ascii="宋体" w:hAnsi="宋体" w:eastAsia="宋体" w:cs="宋体"/>
          <w:b w:val="0"/>
          <w:color w:val="auto"/>
          <w:sz w:val="24"/>
          <w:highlight w:val="white"/>
        </w:rPr>
        <w:t xml:space="preserve">0000元；</w:t>
      </w:r>
      <w:r>
        <w:rPr>
          <w:rFonts w:hint="eastAsia" w:ascii="宋体" w:hAnsi="宋体" w:eastAsia="宋体" w:cs="宋体"/>
          <w:b w:val="0"/>
          <w:color w:val="auto"/>
          <w:spacing w:val="20"/>
          <w:sz w:val="24"/>
        </w:rPr>
        <w:t xml:space="preserve">（</w:t>
      </w:r>
      <w:r>
        <w:rPr>
          <w:rFonts w:hint="eastAsia" w:ascii="宋体" w:hAnsi="宋体" w:eastAsia="宋体" w:cs="Times New Roman"/>
          <w:b w:val="0"/>
          <w:color w:val="auto"/>
          <w:sz w:val="24"/>
        </w:rPr>
        <w:t xml:space="preserve">按残疾比例赔付</w:t>
      </w:r>
      <w:r>
        <w:rPr>
          <w:rFonts w:hint="eastAsia" w:ascii="宋体" w:hAnsi="宋体" w:eastAsia="宋体" w:cs="宋体"/>
          <w:b w:val="0"/>
          <w:color w:val="auto"/>
          <w:spacing w:val="20"/>
          <w:sz w:val="24"/>
        </w:rPr>
        <w:t xml:space="preserve">）</w:t>
      </w:r>
      <w:r/>
    </w:p>
    <w:p>
      <w:pPr>
        <w:pStyle w:val="1060"/>
        <w:ind w:firstLine="560"/>
        <w:keepLines w:val="0"/>
        <w:keepNext w:val="0"/>
        <w:pageBreakBefore w:val="0"/>
        <w:spacing w:line="360" w:lineRule="auto"/>
        <w:rPr>
          <w:rFonts w:hint="default" w:ascii="宋体" w:hAnsi="宋体" w:eastAsia="宋体" w:cs="宋体"/>
          <w:b w:val="0"/>
          <w:color w:val="auto"/>
          <w:spacing w:val="20"/>
          <w:sz w:val="24"/>
        </w:rPr>
      </w:pPr>
      <w:r>
        <w:rPr>
          <w:rFonts w:hint="eastAsia" w:ascii="宋体" w:hAnsi="宋体" w:eastAsia="宋体" w:cs="宋体"/>
          <w:b w:val="0"/>
          <w:color w:val="auto"/>
          <w:spacing w:val="20"/>
          <w:sz w:val="24"/>
        </w:rPr>
        <w:t xml:space="preserve">D.</w:t>
      </w:r>
      <w:r>
        <w:rPr>
          <w:rFonts w:hint="eastAsia" w:ascii="宋体" w:hAnsi="宋体" w:eastAsia="宋体" w:cs="Times New Roman"/>
          <w:b w:val="0"/>
          <w:color w:val="auto"/>
          <w:sz w:val="24"/>
        </w:rPr>
        <w:t xml:space="preserve">意外伤害医疗</w:t>
      </w:r>
      <w:r>
        <w:rPr>
          <w:rFonts w:hint="eastAsia" w:ascii="宋体" w:hAnsi="宋体" w:eastAsia="宋体" w:cs="宋体"/>
          <w:b w:val="0"/>
          <w:color w:val="auto"/>
          <w:spacing w:val="20"/>
          <w:sz w:val="24"/>
        </w:rPr>
        <w:t xml:space="preserve">保险金额</w:t>
      </w:r>
      <w:r>
        <w:rPr>
          <w:rFonts w:hint="default" w:ascii="宋体" w:hAnsi="宋体" w:eastAsia="宋体" w:cs="宋体"/>
          <w:b w:val="0"/>
          <w:color w:val="auto"/>
          <w:sz w:val="24"/>
          <w:highlight w:val="white"/>
        </w:rPr>
        <w:t xml:space="preserve">4</w:t>
      </w:r>
      <w:r>
        <w:rPr>
          <w:rFonts w:hint="eastAsia" w:ascii="宋体" w:hAnsi="宋体" w:eastAsia="宋体" w:cs="宋体"/>
          <w:b w:val="0"/>
          <w:color w:val="auto"/>
          <w:sz w:val="24"/>
          <w:highlight w:val="white"/>
        </w:rPr>
        <w:t xml:space="preserve">0000元；</w:t>
      </w:r>
      <w:r>
        <w:rPr>
          <w:rFonts w:hint="eastAsia" w:ascii="宋体" w:hAnsi="宋体" w:eastAsia="宋体" w:cs="宋体"/>
          <w:b w:val="0"/>
          <w:color w:val="auto"/>
          <w:spacing w:val="20"/>
          <w:sz w:val="24"/>
        </w:rPr>
        <w:t xml:space="preserve">（</w:t>
      </w:r>
      <w:r>
        <w:rPr>
          <w:rFonts w:hint="eastAsia" w:ascii="宋体" w:hAnsi="宋体" w:eastAsia="宋体" w:cs="Times New Roman"/>
          <w:b w:val="0"/>
          <w:color w:val="auto"/>
          <w:sz w:val="24"/>
        </w:rPr>
        <w:t xml:space="preserve">100元以上按</w:t>
      </w:r>
      <w:r>
        <w:rPr>
          <w:rFonts w:hint="default" w:ascii="宋体" w:hAnsi="宋体" w:eastAsia="宋体" w:cs="Times New Roman"/>
          <w:b w:val="0"/>
          <w:color w:val="auto"/>
          <w:sz w:val="24"/>
        </w:rPr>
        <w:t xml:space="preserve">9</w:t>
      </w:r>
      <w:r>
        <w:rPr>
          <w:rFonts w:hint="eastAsia" w:ascii="宋体" w:hAnsi="宋体" w:eastAsia="宋体" w:cs="Times New Roman"/>
          <w:b w:val="0"/>
          <w:color w:val="auto"/>
          <w:sz w:val="24"/>
        </w:rPr>
        <w:t xml:space="preserve">0%赔付</w:t>
      </w:r>
      <w:r>
        <w:rPr>
          <w:rFonts w:hint="eastAsia" w:ascii="宋体" w:hAnsi="宋体" w:eastAsia="宋体" w:cs="宋体"/>
          <w:b w:val="0"/>
          <w:color w:val="auto"/>
          <w:spacing w:val="20"/>
          <w:sz w:val="24"/>
        </w:rPr>
        <w:t xml:space="preserve">）</w:t>
      </w:r>
      <w:r/>
    </w:p>
    <w:p>
      <w:pPr>
        <w:pStyle w:val="1060"/>
        <w:ind w:firstLine="560"/>
        <w:keepLines w:val="0"/>
        <w:keepNext w:val="0"/>
        <w:pageBreakBefore w:val="0"/>
        <w:spacing w:line="360" w:lineRule="auto"/>
        <w:rPr>
          <w:rFonts w:hint="default" w:ascii="宋体" w:hAnsi="宋体" w:eastAsia="宋体" w:cs="宋体"/>
          <w:b w:val="0"/>
          <w:color w:val="auto"/>
          <w:spacing w:val="20"/>
          <w:sz w:val="24"/>
        </w:rPr>
      </w:pPr>
      <w:r>
        <w:rPr>
          <w:rFonts w:hint="eastAsia" w:ascii="宋体" w:hAnsi="宋体" w:eastAsia="宋体" w:cs="宋体"/>
          <w:b w:val="0"/>
          <w:color w:val="auto"/>
          <w:spacing w:val="20"/>
          <w:sz w:val="24"/>
        </w:rPr>
        <w:t xml:space="preserve">E.</w:t>
      </w:r>
      <w:r>
        <w:rPr>
          <w:rFonts w:hint="eastAsia" w:ascii="宋体" w:hAnsi="宋体" w:eastAsia="宋体" w:cs="Times New Roman"/>
          <w:b w:val="0"/>
          <w:color w:val="auto"/>
          <w:sz w:val="24"/>
        </w:rPr>
        <w:t xml:space="preserve">意外伤害住院津贴</w:t>
      </w:r>
      <w:r>
        <w:rPr>
          <w:rFonts w:hint="default" w:ascii="宋体" w:hAnsi="宋体" w:eastAsia="宋体" w:cs="Times New Roman"/>
          <w:b w:val="0"/>
          <w:color w:val="auto"/>
          <w:sz w:val="24"/>
        </w:rPr>
        <w:t xml:space="preserve">360</w:t>
      </w:r>
      <w:r>
        <w:rPr>
          <w:rFonts w:hint="eastAsia" w:ascii="宋体" w:hAnsi="宋体" w:eastAsia="宋体" w:cs="Times New Roman"/>
          <w:b w:val="0"/>
          <w:color w:val="auto"/>
          <w:sz w:val="24"/>
        </w:rPr>
        <w:t xml:space="preserve">00元；（按住院天数补贴，60元/天，每次60天，全年最高补贴180天）</w:t>
      </w:r>
      <w:r/>
    </w:p>
    <w:p>
      <w:pPr>
        <w:pStyle w:val="1060"/>
        <w:ind w:firstLine="560"/>
        <w:keepLines w:val="0"/>
        <w:keepNext w:val="0"/>
        <w:pageBreakBefore w:val="0"/>
        <w:spacing w:line="360" w:lineRule="auto"/>
        <w:rPr>
          <w:rFonts w:hint="default" w:ascii="宋体" w:hAnsi="宋体" w:eastAsia="宋体" w:cs="宋体"/>
          <w:b w:val="0"/>
          <w:color w:val="auto"/>
          <w:spacing w:val="20"/>
          <w:sz w:val="24"/>
        </w:rPr>
      </w:pPr>
      <w:r>
        <w:rPr>
          <w:rFonts w:hint="eastAsia" w:ascii="宋体" w:hAnsi="宋体" w:eastAsia="宋体" w:cs="宋体"/>
          <w:b w:val="0"/>
          <w:color w:val="auto"/>
          <w:spacing w:val="20"/>
          <w:sz w:val="24"/>
        </w:rPr>
        <w:t xml:space="preserve">F.疾病身故保险金额</w:t>
      </w:r>
      <w:r>
        <w:rPr>
          <w:rFonts w:hint="eastAsia" w:ascii="宋体" w:hAnsi="宋体" w:eastAsia="宋体" w:cs="宋体"/>
          <w:b w:val="0"/>
          <w:color w:val="auto"/>
          <w:spacing w:val="20"/>
          <w:sz w:val="24"/>
          <w:lang w:val="en-US" w:eastAsia="zh-CN"/>
        </w:rPr>
        <w:t xml:space="preserve">7</w:t>
      </w:r>
      <w:r>
        <w:rPr>
          <w:rFonts w:hint="eastAsia" w:ascii="宋体" w:hAnsi="宋体" w:eastAsia="宋体" w:cs="宋体"/>
          <w:b w:val="0"/>
          <w:color w:val="auto"/>
          <w:spacing w:val="20"/>
          <w:sz w:val="24"/>
        </w:rPr>
        <w:t xml:space="preserve">000元；（新保60天免责期）</w:t>
      </w:r>
      <w:r/>
    </w:p>
    <w:p>
      <w:pPr>
        <w:pStyle w:val="1060"/>
        <w:ind w:firstLine="560"/>
        <w:keepLines w:val="0"/>
        <w:keepNext w:val="0"/>
        <w:pageBreakBefore w:val="0"/>
        <w:spacing w:line="360" w:lineRule="auto"/>
        <w:rPr>
          <w:rFonts w:hint="default" w:ascii="宋体" w:hAnsi="宋体" w:eastAsia="宋体" w:cs="宋体"/>
          <w:b w:val="0"/>
          <w:color w:val="auto"/>
          <w:sz w:val="24"/>
        </w:rPr>
      </w:pPr>
      <w:r>
        <w:rPr>
          <w:rFonts w:hint="eastAsia" w:ascii="宋体" w:hAnsi="宋体" w:eastAsia="宋体" w:cs="宋体"/>
          <w:b w:val="0"/>
          <w:color w:val="auto"/>
          <w:spacing w:val="20"/>
          <w:sz w:val="24"/>
        </w:rPr>
        <w:t xml:space="preserve">G.</w:t>
      </w:r>
      <w:r>
        <w:rPr>
          <w:rFonts w:hint="eastAsia" w:ascii="宋体" w:hAnsi="宋体" w:eastAsia="宋体" w:cs="Times New Roman"/>
          <w:b w:val="0"/>
          <w:color w:val="auto"/>
          <w:sz w:val="24"/>
        </w:rPr>
        <w:t xml:space="preserve">重大疾病</w:t>
      </w:r>
      <w:r>
        <w:rPr>
          <w:rFonts w:hint="eastAsia" w:ascii="宋体" w:hAnsi="宋体" w:eastAsia="宋体" w:cs="宋体"/>
          <w:b w:val="0"/>
          <w:color w:val="auto"/>
          <w:spacing w:val="20"/>
          <w:sz w:val="24"/>
        </w:rPr>
        <w:t xml:space="preserve">保险金额</w:t>
      </w:r>
      <w:r>
        <w:rPr>
          <w:rFonts w:hint="default" w:ascii="宋体" w:hAnsi="宋体" w:eastAsia="宋体" w:cs="宋体"/>
          <w:b w:val="0"/>
          <w:color w:val="auto"/>
          <w:sz w:val="24"/>
          <w:highlight w:val="white"/>
        </w:rPr>
        <w:t xml:space="preserve">10</w:t>
      </w:r>
      <w:r>
        <w:rPr>
          <w:rFonts w:hint="eastAsia" w:ascii="宋体" w:hAnsi="宋体" w:eastAsia="宋体" w:cs="宋体"/>
          <w:b w:val="0"/>
          <w:color w:val="auto"/>
          <w:sz w:val="24"/>
          <w:highlight w:val="white"/>
        </w:rPr>
        <w:t xml:space="preserve">000元；</w:t>
      </w:r>
      <w:r/>
    </w:p>
    <w:p>
      <w:pPr>
        <w:ind w:firstLine="560"/>
        <w:keepLines w:val="0"/>
        <w:keepNext w:val="0"/>
        <w:pageBreakBefore w:val="0"/>
        <w:spacing w:after="0" w:line="360" w:lineRule="auto"/>
        <w:rPr>
          <w:rFonts w:ascii="宋体" w:hAnsi="宋体" w:eastAsia="宋体" w:cs="宋体"/>
          <w:b w:val="0"/>
          <w:bCs/>
          <w:color w:val="auto"/>
          <w:sz w:val="24"/>
          <w:szCs w:val="24"/>
          <w:lang w:val="en-US" w:eastAsia="zh-CN" w:bidi="ar-SA"/>
        </w:rPr>
      </w:pPr>
      <w:r>
        <w:rPr>
          <w:rFonts w:hint="eastAsia" w:ascii="宋体" w:hAnsi="宋体" w:eastAsia="宋体" w:cs="宋体"/>
          <w:b w:val="0"/>
          <w:bCs/>
          <w:color w:val="auto"/>
          <w:spacing w:val="20"/>
          <w:sz w:val="24"/>
          <w:szCs w:val="24"/>
          <w:lang w:val="en-US" w:eastAsia="zh-CN" w:bidi="ar-SA"/>
        </w:rPr>
        <w:t xml:space="preserve">注:构成伤残的，除需赔付意外医疗费用外，还应按本伤残赔付比例对应等级赔付。</w:t>
      </w:r>
      <w:r/>
    </w:p>
    <w:p>
      <w:pPr>
        <w:pStyle w:val="1060"/>
        <w:ind w:firstLine="560"/>
        <w:keepLines w:val="0"/>
        <w:keepNext w:val="0"/>
        <w:pageBreakBefore w:val="0"/>
        <w:spacing w:line="360" w:lineRule="auto"/>
        <w:rPr>
          <w:rFonts w:hint="default" w:ascii="宋体" w:hAnsi="宋体" w:eastAsia="宋体" w:cs="宋体"/>
          <w:b w:val="0"/>
          <w:color w:val="auto"/>
          <w:spacing w:val="20"/>
          <w:sz w:val="24"/>
        </w:rPr>
      </w:pPr>
      <w:r>
        <w:rPr>
          <w:rFonts w:hint="eastAsia" w:ascii="宋体" w:hAnsi="宋体" w:eastAsia="宋体" w:cs="宋体"/>
          <w:b w:val="0"/>
          <w:color w:val="auto"/>
          <w:spacing w:val="20"/>
          <w:sz w:val="24"/>
        </w:rPr>
        <w:t xml:space="preserve">③理赔服务（投标人不低于以下标准,以投标文件承诺为准）</w:t>
      </w:r>
      <w:r/>
    </w:p>
    <w:p>
      <w:pPr>
        <w:pStyle w:val="1060"/>
        <w:ind w:firstLine="560"/>
        <w:keepLines w:val="0"/>
        <w:keepNext w:val="0"/>
        <w:pageBreakBefore w:val="0"/>
        <w:spacing w:line="360" w:lineRule="auto"/>
        <w:rPr>
          <w:rFonts w:hint="default" w:ascii="宋体" w:hAnsi="宋体" w:eastAsia="宋体" w:cs="宋体"/>
          <w:b w:val="0"/>
          <w:color w:val="auto"/>
          <w:spacing w:val="20"/>
          <w:sz w:val="24"/>
        </w:rPr>
      </w:pPr>
      <w:r>
        <w:rPr>
          <w:rFonts w:hint="eastAsia" w:ascii="宋体" w:hAnsi="宋体" w:eastAsia="宋体" w:cs="宋体"/>
          <w:b w:val="0"/>
          <w:color w:val="auto"/>
          <w:spacing w:val="20"/>
          <w:sz w:val="24"/>
        </w:rPr>
        <w:t xml:space="preserve">A.理赔时效（发生保险责任范围内事故的，在相关理赔材料齐全情况下）</w:t>
      </w:r>
      <w:r/>
    </w:p>
    <w:p>
      <w:pPr>
        <w:pStyle w:val="1060"/>
        <w:ind w:firstLine="560"/>
        <w:keepLines w:val="0"/>
        <w:keepNext w:val="0"/>
        <w:pageBreakBefore w:val="0"/>
        <w:spacing w:line="360" w:lineRule="auto"/>
        <w:rPr>
          <w:rFonts w:hint="default" w:ascii="宋体" w:hAnsi="宋体" w:eastAsia="宋体" w:cs="宋体"/>
          <w:b w:val="0"/>
          <w:color w:val="auto"/>
          <w:spacing w:val="20"/>
          <w:sz w:val="24"/>
        </w:rPr>
      </w:pPr>
      <w:r>
        <w:rPr>
          <w:rFonts w:hint="eastAsia" w:ascii="宋体" w:hAnsi="宋体" w:eastAsia="宋体" w:cs="宋体"/>
          <w:b w:val="0"/>
          <w:color w:val="auto"/>
          <w:spacing w:val="20"/>
          <w:sz w:val="24"/>
        </w:rPr>
        <w:t xml:space="preserve">（a）赔款金额≤1万元，5个工作日内支付到位；</w:t>
      </w:r>
      <w:r/>
    </w:p>
    <w:p>
      <w:pPr>
        <w:pStyle w:val="1060"/>
        <w:ind w:firstLine="560"/>
        <w:keepLines w:val="0"/>
        <w:keepNext w:val="0"/>
        <w:pageBreakBefore w:val="0"/>
        <w:spacing w:line="360" w:lineRule="auto"/>
        <w:rPr>
          <w:rFonts w:hint="default" w:ascii="宋体" w:hAnsi="宋体" w:eastAsia="宋体" w:cs="宋体"/>
          <w:b w:val="0"/>
          <w:color w:val="auto"/>
          <w:spacing w:val="20"/>
          <w:sz w:val="24"/>
        </w:rPr>
      </w:pPr>
      <w:r>
        <w:rPr>
          <w:rFonts w:hint="eastAsia" w:ascii="宋体" w:hAnsi="宋体" w:eastAsia="宋体" w:cs="宋体"/>
          <w:b w:val="0"/>
          <w:color w:val="auto"/>
          <w:spacing w:val="20"/>
          <w:sz w:val="24"/>
        </w:rPr>
        <w:t xml:space="preserve">（b）1万元&lt;赔款金额≤2万元,10个工作日支付到位；</w:t>
      </w:r>
      <w:r/>
    </w:p>
    <w:p>
      <w:pPr>
        <w:pStyle w:val="1060"/>
        <w:ind w:firstLine="560"/>
        <w:keepLines w:val="0"/>
        <w:keepNext w:val="0"/>
        <w:pageBreakBefore w:val="0"/>
        <w:spacing w:line="360" w:lineRule="auto"/>
        <w:rPr>
          <w:rFonts w:hint="default" w:ascii="宋体" w:hAnsi="宋体" w:eastAsia="宋体" w:cs="宋体"/>
          <w:b w:val="0"/>
          <w:color w:val="auto"/>
          <w:spacing w:val="20"/>
          <w:sz w:val="24"/>
        </w:rPr>
      </w:pPr>
      <w:r>
        <w:rPr>
          <w:rFonts w:hint="eastAsia" w:ascii="宋体" w:hAnsi="宋体" w:eastAsia="宋体" w:cs="宋体"/>
          <w:b w:val="0"/>
          <w:color w:val="auto"/>
          <w:spacing w:val="20"/>
          <w:sz w:val="24"/>
        </w:rPr>
        <w:t xml:space="preserve">（c）2万元&lt;赔款金额≤3万元，15个工作日支付到位；</w:t>
      </w:r>
      <w:r/>
    </w:p>
    <w:p>
      <w:pPr>
        <w:pStyle w:val="1060"/>
        <w:ind w:firstLine="560"/>
        <w:keepLines w:val="0"/>
        <w:keepNext w:val="0"/>
        <w:pageBreakBefore w:val="0"/>
        <w:spacing w:line="360" w:lineRule="auto"/>
        <w:rPr>
          <w:rFonts w:hint="default" w:ascii="宋体" w:hAnsi="宋体" w:eastAsia="宋体" w:cs="宋体"/>
          <w:b w:val="0"/>
          <w:color w:val="auto"/>
          <w:spacing w:val="20"/>
          <w:sz w:val="24"/>
        </w:rPr>
      </w:pPr>
      <w:r>
        <w:rPr>
          <w:rFonts w:hint="eastAsia" w:ascii="宋体" w:hAnsi="宋体" w:eastAsia="宋体" w:cs="宋体"/>
          <w:b w:val="0"/>
          <w:color w:val="auto"/>
          <w:spacing w:val="20"/>
          <w:sz w:val="24"/>
        </w:rPr>
        <w:t xml:space="preserve">（d）乙方自收到赔偿或者给付保险金的请求和有关证明、资料之日起30日内，对其赔偿或者给付保险金的数额不能确定的，应当根据已有证明和资料可以确定的数额先予支付；乙方最终确定赔偿或者给付保险金的数额后，应当支付相应的差额，最迟不超过乙方收到提出保险金请求和理赔材料之日起两年。</w:t>
      </w:r>
      <w:r/>
    </w:p>
    <w:p>
      <w:pPr>
        <w:pStyle w:val="1060"/>
        <w:ind w:firstLine="560"/>
        <w:keepLines w:val="0"/>
        <w:keepNext w:val="0"/>
        <w:pageBreakBefore w:val="0"/>
        <w:spacing w:line="360" w:lineRule="auto"/>
        <w:rPr>
          <w:rFonts w:hint="default" w:ascii="宋体" w:hAnsi="宋体" w:eastAsia="宋体" w:cs="宋体"/>
          <w:b w:val="0"/>
          <w:color w:val="auto"/>
          <w:spacing w:val="20"/>
          <w:sz w:val="24"/>
        </w:rPr>
      </w:pPr>
      <w:r>
        <w:rPr>
          <w:rFonts w:hint="eastAsia" w:ascii="宋体" w:hAnsi="宋体" w:eastAsia="宋体" w:cs="宋体"/>
          <w:b w:val="0"/>
          <w:color w:val="auto"/>
          <w:spacing w:val="20"/>
          <w:sz w:val="24"/>
        </w:rPr>
        <w:t xml:space="preserve">B.理赔材料</w:t>
      </w:r>
      <w:r/>
    </w:p>
    <w:p>
      <w:pPr>
        <w:pStyle w:val="1060"/>
        <w:ind w:firstLine="560"/>
        <w:keepLines w:val="0"/>
        <w:keepNext w:val="0"/>
        <w:pageBreakBefore w:val="0"/>
        <w:spacing w:line="360" w:lineRule="auto"/>
        <w:rPr>
          <w:rFonts w:hint="default" w:ascii="宋体" w:hAnsi="宋体" w:eastAsia="宋体" w:cs="宋体"/>
          <w:b w:val="0"/>
          <w:color w:val="auto"/>
          <w:spacing w:val="20"/>
          <w:sz w:val="24"/>
        </w:rPr>
      </w:pPr>
      <w:r>
        <w:rPr>
          <w:rFonts w:hint="eastAsia" w:ascii="宋体" w:hAnsi="宋体" w:eastAsia="宋体" w:cs="宋体"/>
          <w:b w:val="0"/>
          <w:color w:val="auto"/>
          <w:spacing w:val="20"/>
          <w:sz w:val="24"/>
        </w:rPr>
        <w:t xml:space="preserve">（a）保险单、索赔申请（含事故描述）；</w:t>
      </w:r>
      <w:r/>
    </w:p>
    <w:p>
      <w:pPr>
        <w:pStyle w:val="1060"/>
        <w:ind w:firstLine="560"/>
        <w:keepLines w:val="0"/>
        <w:keepNext w:val="0"/>
        <w:pageBreakBefore w:val="0"/>
        <w:spacing w:line="360" w:lineRule="auto"/>
        <w:rPr>
          <w:rFonts w:hint="default" w:ascii="宋体" w:hAnsi="宋体" w:eastAsia="宋体" w:cs="宋体"/>
          <w:b w:val="0"/>
          <w:color w:val="auto"/>
          <w:spacing w:val="20"/>
          <w:sz w:val="24"/>
        </w:rPr>
      </w:pPr>
      <w:r>
        <w:rPr>
          <w:rFonts w:hint="eastAsia" w:ascii="宋体" w:hAnsi="宋体" w:eastAsia="宋体" w:cs="宋体"/>
          <w:b w:val="0"/>
          <w:color w:val="auto"/>
          <w:spacing w:val="20"/>
          <w:sz w:val="24"/>
        </w:rPr>
        <w:t xml:space="preserve">（b</w:t>
      </w:r>
      <w:r>
        <w:rPr>
          <w:rFonts w:hint="eastAsia" w:ascii="宋体" w:hAnsi="宋体" w:eastAsia="宋体" w:cs="宋体"/>
          <w:b w:val="0"/>
          <w:color w:val="auto"/>
          <w:spacing w:val="20"/>
          <w:sz w:val="24"/>
          <w:lang w:eastAsia="zh-CN"/>
        </w:rPr>
        <w:t xml:space="preserve">）</w:t>
      </w:r>
      <w:r>
        <w:rPr>
          <w:rFonts w:hint="eastAsia" w:ascii="宋体" w:hAnsi="宋体" w:eastAsia="宋体" w:cs="宋体"/>
          <w:b w:val="0"/>
          <w:color w:val="auto"/>
          <w:spacing w:val="20"/>
          <w:sz w:val="24"/>
        </w:rPr>
        <w:t xml:space="preserve">意外身故：死亡报告、火化证明等；</w:t>
      </w:r>
      <w:r/>
    </w:p>
    <w:p>
      <w:pPr>
        <w:pStyle w:val="1060"/>
        <w:ind w:firstLine="560"/>
        <w:keepLines w:val="0"/>
        <w:keepNext w:val="0"/>
        <w:pageBreakBefore w:val="0"/>
        <w:spacing w:line="360" w:lineRule="auto"/>
        <w:rPr>
          <w:rFonts w:hint="default" w:ascii="宋体" w:hAnsi="宋体" w:eastAsia="宋体" w:cs="宋体"/>
          <w:b w:val="0"/>
          <w:color w:val="auto"/>
          <w:spacing w:val="20"/>
          <w:sz w:val="24"/>
        </w:rPr>
      </w:pPr>
      <w:r>
        <w:rPr>
          <w:rFonts w:hint="eastAsia" w:ascii="宋体" w:hAnsi="宋体" w:eastAsia="宋体" w:cs="宋体"/>
          <w:b w:val="0"/>
          <w:color w:val="auto"/>
          <w:spacing w:val="20"/>
          <w:sz w:val="24"/>
        </w:rPr>
        <w:t xml:space="preserve">（c）意外医疗：身份证、病历、诊断报告、用药清单和医药费发票、出院小结等所有医院就诊材料；</w:t>
      </w:r>
      <w:r/>
    </w:p>
    <w:p>
      <w:pPr>
        <w:pStyle w:val="1060"/>
        <w:ind w:firstLine="560"/>
        <w:keepLines w:val="0"/>
        <w:keepNext w:val="0"/>
        <w:pageBreakBefore w:val="0"/>
        <w:spacing w:line="360" w:lineRule="auto"/>
        <w:rPr>
          <w:rFonts w:hint="default" w:ascii="宋体" w:hAnsi="宋体" w:eastAsia="宋体" w:cs="宋体"/>
          <w:b w:val="0"/>
          <w:color w:val="auto"/>
          <w:spacing w:val="20"/>
          <w:sz w:val="24"/>
        </w:rPr>
      </w:pPr>
      <w:r>
        <w:rPr>
          <w:rFonts w:hint="eastAsia" w:ascii="宋体" w:hAnsi="宋体" w:eastAsia="宋体" w:cs="宋体"/>
          <w:b w:val="0"/>
          <w:color w:val="auto"/>
          <w:spacing w:val="20"/>
          <w:sz w:val="24"/>
        </w:rPr>
        <w:t xml:space="preserve">（d）伤残：伤残认定和鉴定报告、交警部门事故责任认定书（如发生交通事故）；</w:t>
      </w:r>
      <w:r/>
    </w:p>
    <w:p>
      <w:pPr>
        <w:ind w:firstLine="560"/>
        <w:keepLines w:val="0"/>
        <w:keepNext w:val="0"/>
        <w:pageBreakBefore w:val="0"/>
        <w:spacing w:after="0" w:line="360" w:lineRule="auto"/>
        <w:widowControl w:val="off"/>
        <w:rPr>
          <w:rFonts w:ascii="宋体" w:hAnsi="宋体" w:eastAsia="宋体" w:cs="宋体"/>
          <w:color w:val="auto"/>
          <w:spacing w:val="20"/>
          <w:sz w:val="24"/>
          <w:szCs w:val="24"/>
          <w:lang w:val="en-US" w:eastAsia="zh-CN" w:bidi="zh-CN"/>
        </w:rPr>
      </w:pPr>
      <w:r>
        <w:rPr>
          <w:rFonts w:hint="eastAsia" w:ascii="宋体" w:hAnsi="宋体" w:eastAsia="宋体" w:cs="宋体"/>
          <w:color w:val="auto"/>
          <w:spacing w:val="20"/>
          <w:sz w:val="24"/>
          <w:szCs w:val="24"/>
          <w:lang w:val="en-US" w:eastAsia="zh-CN" w:bidi="zh-CN"/>
        </w:rPr>
        <w:t xml:space="preserve">（e）其他相关材料。</w:t>
      </w:r>
      <w:r/>
    </w:p>
    <w:p>
      <w:pPr>
        <w:ind w:firstLine="560"/>
        <w:keepLines w:val="0"/>
        <w:keepNext w:val="0"/>
        <w:pageBreakBefore w:val="0"/>
        <w:spacing w:after="0" w:line="360" w:lineRule="auto"/>
        <w:widowControl w:val="off"/>
        <w:rPr>
          <w:rFonts w:ascii="宋体" w:hAnsi="宋体" w:eastAsia="宋体" w:cs="宋体"/>
          <w:color w:val="auto"/>
          <w:spacing w:val="20"/>
          <w:sz w:val="24"/>
          <w:szCs w:val="24"/>
          <w:lang w:val="en-US" w:eastAsia="zh-CN" w:bidi="zh-CN"/>
        </w:rPr>
      </w:pPr>
      <w:r>
        <w:rPr>
          <w:rFonts w:hint="eastAsia" w:ascii="宋体" w:hAnsi="宋体" w:eastAsia="宋体" w:cs="宋体"/>
          <w:color w:val="auto"/>
          <w:spacing w:val="20"/>
          <w:sz w:val="24"/>
          <w:szCs w:val="24"/>
          <w:lang w:val="en-US" w:eastAsia="zh-CN" w:bidi="zh-CN"/>
        </w:rPr>
        <w:t xml:space="preserve">④其他服务承诺</w:t>
      </w:r>
      <w:r/>
    </w:p>
    <w:p>
      <w:pPr>
        <w:ind w:firstLine="560"/>
        <w:jc w:val="left"/>
        <w:keepLines w:val="0"/>
        <w:keepNext w:val="0"/>
        <w:pageBreakBefore w:val="0"/>
        <w:spacing w:before="0" w:beforeAutospacing="0" w:after="0" w:afterAutospacing="0" w:line="360" w:lineRule="auto"/>
        <w:widowControl/>
        <w:rPr>
          <w:rFonts w:ascii="宋体" w:hAnsi="宋体" w:eastAsia="宋体" w:cs="Times New Roman"/>
          <w:color w:val="auto"/>
          <w:spacing w:val="20"/>
          <w:sz w:val="24"/>
          <w:szCs w:val="24"/>
          <w:lang w:val="en-US" w:eastAsia="zh-CN" w:bidi="zh-CN"/>
        </w:rPr>
      </w:pPr>
      <w:r>
        <w:rPr>
          <w:rFonts w:hint="eastAsia" w:ascii="宋体" w:hAnsi="宋体" w:eastAsia="宋体" w:cs="宋体"/>
          <w:color w:val="auto"/>
          <w:spacing w:val="20"/>
          <w:sz w:val="24"/>
          <w:szCs w:val="24"/>
          <w:u w:val="single"/>
          <w:lang w:val="en-US" w:eastAsia="zh-CN" w:bidi="ar-SA"/>
        </w:rPr>
        <w:t xml:space="preserve">（依据投标人投标文件承诺内容）</w:t>
      </w:r>
      <w:r>
        <w:rPr>
          <w:rFonts w:hint="eastAsia" w:ascii="宋体" w:hAnsi="宋体" w:eastAsia="宋体" w:cs="宋体"/>
          <w:color w:val="auto"/>
          <w:spacing w:val="20"/>
          <w:sz w:val="24"/>
          <w:szCs w:val="24"/>
          <w:lang w:val="en-US" w:eastAsia="zh-CN" w:bidi="ar-SA"/>
        </w:rPr>
        <w:t xml:space="preserve">。</w:t>
      </w:r>
      <w:r/>
    </w:p>
    <w:p>
      <w:pPr>
        <w:ind w:firstLine="562"/>
        <w:jc w:val="left"/>
        <w:keepLines w:val="0"/>
        <w:keepNext w:val="0"/>
        <w:pageBreakBefore w:val="0"/>
        <w:spacing w:before="0" w:beforeAutospacing="0" w:after="0" w:afterAutospacing="0" w:line="360" w:lineRule="auto"/>
        <w:widowControl/>
        <w:rPr>
          <w:rFonts w:ascii="宋体" w:hAnsi="宋体" w:eastAsia="宋体" w:cs="Times New Roman"/>
          <w:b/>
          <w:bCs/>
          <w:spacing w:val="20"/>
          <w:sz w:val="24"/>
          <w:szCs w:val="24"/>
          <w:lang w:val="en-US" w:eastAsia="zh-CN" w:bidi="zh-CN"/>
        </w:rPr>
      </w:pPr>
      <w:r>
        <w:rPr>
          <w:rFonts w:ascii="宋体" w:hAnsi="宋体" w:eastAsia="宋体" w:cs="Times New Roman"/>
          <w:b/>
          <w:bCs/>
          <w:spacing w:val="20"/>
          <w:sz w:val="24"/>
          <w:szCs w:val="24"/>
          <w:lang w:val="en-US" w:eastAsia="zh-CN" w:bidi="zh-CN"/>
        </w:rPr>
        <w:t xml:space="preserve">5</w:t>
      </w:r>
      <w:r>
        <w:rPr>
          <w:rFonts w:hint="eastAsia" w:ascii="宋体" w:hAnsi="宋体" w:eastAsia="宋体" w:cs="Times New Roman"/>
          <w:b/>
          <w:bCs/>
          <w:spacing w:val="20"/>
          <w:sz w:val="24"/>
          <w:szCs w:val="24"/>
          <w:lang w:val="en-US" w:eastAsia="zh-CN" w:bidi="zh-CN"/>
        </w:rPr>
        <w:t xml:space="preserve">.</w:t>
      </w:r>
      <w:r>
        <w:rPr>
          <w:rFonts w:hint="eastAsia" w:ascii="宋体" w:hAnsi="宋体" w:eastAsia="宋体" w:cs="Times New Roman"/>
          <w:b/>
          <w:bCs/>
          <w:sz w:val="24"/>
          <w:szCs w:val="24"/>
          <w:highlight w:val="white"/>
          <w:lang w:val="en-US" w:eastAsia="zh-CN" w:bidi="ar-SA"/>
        </w:rPr>
        <w:t xml:space="preserve"> 计划生育特殊家庭父母保险</w:t>
      </w:r>
      <w:r/>
    </w:p>
    <w:p>
      <w:pPr>
        <w:ind w:firstLine="560"/>
        <w:jc w:val="left"/>
        <w:keepLines w:val="0"/>
        <w:keepNext w:val="0"/>
        <w:pageBreakBefore w:val="0"/>
        <w:spacing w:before="0" w:beforeAutospacing="0" w:after="0" w:afterAutospacing="0" w:line="360" w:lineRule="auto"/>
        <w:widowControl/>
        <w:rPr>
          <w:rFonts w:ascii="宋体" w:hAnsi="宋体" w:eastAsia="宋体" w:cs="Times New Roman"/>
          <w:spacing w:val="20"/>
          <w:sz w:val="24"/>
          <w:szCs w:val="24"/>
          <w:lang w:val="zh-CN" w:eastAsia="zh-CN" w:bidi="ar-SA"/>
        </w:rPr>
      </w:pPr>
      <w:r>
        <w:rPr>
          <w:rFonts w:hint="eastAsia" w:ascii="宋体" w:hAnsi="宋体" w:eastAsia="宋体" w:cs="Times New Roman"/>
          <w:spacing w:val="20"/>
          <w:sz w:val="24"/>
          <w:szCs w:val="24"/>
          <w:lang w:val="en-US" w:eastAsia="zh-CN" w:bidi="ar-SA"/>
        </w:rPr>
        <w:t xml:space="preserve">①保险责任范围</w:t>
      </w:r>
      <w:r/>
    </w:p>
    <w:p>
      <w:pPr>
        <w:ind w:firstLine="480"/>
        <w:jc w:val="left"/>
        <w:keepLines w:val="0"/>
        <w:keepNext w:val="0"/>
        <w:pageBreakBefore w:val="0"/>
        <w:spacing w:before="0" w:beforeAutospacing="0" w:after="0" w:afterAutospacing="0" w:line="360" w:lineRule="auto"/>
        <w:widowControl/>
        <w:rPr>
          <w:rFonts w:ascii="宋体" w:hAnsi="宋体" w:eastAsia="宋体" w:cs="Times New Roman"/>
          <w:spacing w:val="20"/>
          <w:sz w:val="24"/>
          <w:szCs w:val="24"/>
          <w:lang w:val="en-US" w:eastAsia="zh-CN" w:bidi="ar-SA"/>
        </w:rPr>
      </w:pPr>
      <w:r>
        <w:rPr>
          <w:rFonts w:hint="eastAsia" w:ascii="宋体" w:hAnsi="宋体" w:eastAsia="宋体" w:cs="Times New Roman"/>
          <w:sz w:val="24"/>
          <w:szCs w:val="24"/>
          <w:highlight w:val="white"/>
          <w:lang w:val="en-US" w:eastAsia="zh-CN" w:bidi="ar-SA"/>
        </w:rPr>
        <w:t xml:space="preserve">计划生育特殊家庭父母，</w:t>
      </w:r>
      <w:r>
        <w:rPr>
          <w:rFonts w:hint="eastAsia" w:ascii="宋体" w:hAnsi="宋体" w:eastAsia="宋体" w:cs="Times New Roman"/>
          <w:spacing w:val="20"/>
          <w:sz w:val="24"/>
          <w:szCs w:val="24"/>
          <w:lang w:val="en-US" w:eastAsia="zh-CN" w:bidi="ar-SA"/>
        </w:rPr>
        <w:t xml:space="preserve">在保险期间内发生意外事故造成的人身伤害和疾病，向保险人提出损害赔偿请求的，保险人按照保险合同的约定负责赔偿。</w:t>
      </w:r>
      <w:r/>
    </w:p>
    <w:p>
      <w:pPr>
        <w:pStyle w:val="1060"/>
        <w:ind w:firstLine="560"/>
        <w:keepLines w:val="0"/>
        <w:keepNext w:val="0"/>
        <w:pageBreakBefore w:val="0"/>
        <w:spacing w:line="360" w:lineRule="auto"/>
        <w:rPr>
          <w:rFonts w:hint="default" w:ascii="宋体" w:hAnsi="宋体" w:eastAsia="宋体" w:cs="宋体"/>
          <w:b w:val="0"/>
          <w:sz w:val="24"/>
        </w:rPr>
      </w:pPr>
      <w:r>
        <w:rPr>
          <w:rFonts w:hint="eastAsia" w:ascii="宋体" w:hAnsi="宋体" w:eastAsia="宋体" w:cs="宋体"/>
          <w:b w:val="0"/>
          <w:spacing w:val="20"/>
          <w:sz w:val="24"/>
        </w:rPr>
        <w:t xml:space="preserve">②保险费及赔偿限额</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A.保险费</w:t>
      </w:r>
      <w:r>
        <w:rPr>
          <w:rFonts w:hint="eastAsia" w:ascii="宋体" w:hAnsi="宋体" w:eastAsia="宋体" w:cs="宋体"/>
          <w:b w:val="0"/>
          <w:spacing w:val="20"/>
          <w:sz w:val="24"/>
          <w:u w:val="single"/>
        </w:rPr>
        <w:t xml:space="preserve">500</w:t>
      </w:r>
      <w:r>
        <w:rPr>
          <w:rFonts w:hint="eastAsia" w:ascii="宋体" w:hAnsi="宋体" w:eastAsia="宋体" w:cs="宋体"/>
          <w:b w:val="0"/>
          <w:spacing w:val="20"/>
          <w:sz w:val="24"/>
        </w:rPr>
        <w:t xml:space="preserve">元/人年；</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B</w:t>
      </w:r>
      <w:r>
        <w:rPr>
          <w:rFonts w:hint="eastAsia" w:ascii="宋体" w:hAnsi="宋体" w:eastAsia="宋体" w:cs="宋体"/>
          <w:b w:val="0"/>
          <w:color w:val="c0504d"/>
          <w:spacing w:val="20"/>
          <w:sz w:val="24"/>
        </w:rPr>
        <w:t xml:space="preserve">.</w:t>
      </w:r>
      <w:r>
        <w:rPr>
          <w:rFonts w:hint="eastAsia" w:ascii="宋体" w:hAnsi="宋体" w:eastAsia="宋体" w:cs="宋体"/>
          <w:b w:val="0"/>
          <w:sz w:val="24"/>
          <w:highlight w:val="white"/>
        </w:rPr>
        <w:t xml:space="preserve">意外身故</w:t>
      </w:r>
      <w:r>
        <w:rPr>
          <w:rFonts w:hint="eastAsia" w:ascii="宋体" w:hAnsi="宋体" w:eastAsia="宋体" w:cs="宋体"/>
          <w:b w:val="0"/>
          <w:spacing w:val="20"/>
          <w:sz w:val="24"/>
        </w:rPr>
        <w:t xml:space="preserve">保险金额</w:t>
      </w:r>
      <w:r>
        <w:rPr>
          <w:rFonts w:hint="default" w:ascii="宋体" w:hAnsi="宋体" w:eastAsia="宋体" w:cs="宋体"/>
          <w:b w:val="0"/>
          <w:sz w:val="24"/>
          <w:highlight w:val="white"/>
        </w:rPr>
        <w:t xml:space="preserve">10</w:t>
      </w:r>
      <w:r>
        <w:rPr>
          <w:rFonts w:hint="eastAsia" w:ascii="宋体" w:hAnsi="宋体" w:eastAsia="宋体" w:cs="宋体"/>
          <w:b w:val="0"/>
          <w:sz w:val="24"/>
          <w:highlight w:val="white"/>
        </w:rPr>
        <w:t xml:space="preserve">0000</w:t>
      </w:r>
      <w:r>
        <w:rPr>
          <w:rFonts w:hint="eastAsia" w:ascii="宋体" w:hAnsi="宋体" w:eastAsia="宋体" w:cs="宋体"/>
          <w:b w:val="0"/>
          <w:spacing w:val="20"/>
          <w:sz w:val="24"/>
        </w:rPr>
        <w:t xml:space="preserve">元；（</w:t>
      </w:r>
      <w:r>
        <w:rPr>
          <w:rFonts w:hint="eastAsia" w:ascii="宋体" w:hAnsi="宋体" w:eastAsia="宋体" w:cs="宋体"/>
          <w:b w:val="0"/>
          <w:sz w:val="24"/>
          <w:highlight w:val="white"/>
        </w:rPr>
        <w:t xml:space="preserve">按保额赔付</w:t>
      </w:r>
      <w:r>
        <w:rPr>
          <w:rFonts w:hint="eastAsia" w:ascii="宋体" w:hAnsi="宋体" w:eastAsia="宋体" w:cs="宋体"/>
          <w:b w:val="0"/>
          <w:spacing w:val="20"/>
          <w:sz w:val="24"/>
        </w:rPr>
        <w:t xml:space="preserve">）</w:t>
      </w:r>
      <w:r/>
    </w:p>
    <w:p>
      <w:pPr>
        <w:pStyle w:val="782"/>
        <w:ind w:firstLine="560"/>
        <w:keepLines w:val="0"/>
        <w:keepNext w:val="0"/>
        <w:pageBreakBefore w:val="0"/>
        <w:spacing w:line="360" w:lineRule="auto"/>
        <w:rPr>
          <w:rFonts w:hint="default" w:ascii="宋体" w:hAnsi="宋体" w:eastAsia="宋体" w:cs="宋体"/>
          <w:b w:val="0"/>
          <w:bCs/>
          <w:sz w:val="24"/>
          <w:highlight w:val="white"/>
        </w:rPr>
      </w:pPr>
      <w:r>
        <w:rPr>
          <w:rFonts w:hint="eastAsia" w:ascii="宋体" w:hAnsi="宋体" w:eastAsia="宋体" w:cs="宋体"/>
          <w:b w:val="0"/>
          <w:bCs/>
          <w:spacing w:val="20"/>
          <w:sz w:val="24"/>
        </w:rPr>
        <w:t xml:space="preserve">C.</w:t>
      </w:r>
      <w:r>
        <w:rPr>
          <w:rFonts w:hint="eastAsia" w:ascii="宋体" w:hAnsi="宋体" w:eastAsia="宋体" w:cs="宋体"/>
          <w:b w:val="0"/>
          <w:bCs/>
          <w:sz w:val="24"/>
          <w:highlight w:val="white"/>
        </w:rPr>
        <w:t xml:space="preserve">意外残疾</w:t>
      </w:r>
      <w:r>
        <w:rPr>
          <w:rFonts w:hint="eastAsia" w:ascii="宋体" w:hAnsi="宋体" w:eastAsia="宋体" w:cs="宋体"/>
          <w:b w:val="0"/>
          <w:bCs/>
          <w:spacing w:val="20"/>
          <w:sz w:val="24"/>
        </w:rPr>
        <w:t xml:space="preserve">保险金额</w:t>
      </w:r>
      <w:r>
        <w:rPr>
          <w:rFonts w:hint="default" w:ascii="宋体" w:hAnsi="宋体" w:eastAsia="宋体" w:cs="宋体"/>
          <w:b w:val="0"/>
          <w:bCs/>
          <w:sz w:val="24"/>
          <w:highlight w:val="white"/>
        </w:rPr>
        <w:t xml:space="preserve">15</w:t>
      </w:r>
      <w:r>
        <w:rPr>
          <w:rFonts w:hint="eastAsia" w:ascii="宋体" w:hAnsi="宋体" w:eastAsia="宋体" w:cs="宋体"/>
          <w:b w:val="0"/>
          <w:bCs/>
          <w:sz w:val="24"/>
          <w:highlight w:val="white"/>
        </w:rPr>
        <w:t xml:space="preserve">0000元；（按残疾比例赔付）</w:t>
      </w:r>
      <w:r/>
    </w:p>
    <w:p>
      <w:pPr>
        <w:pStyle w:val="782"/>
        <w:ind w:firstLine="560"/>
        <w:keepLines w:val="0"/>
        <w:keepNext w:val="0"/>
        <w:pageBreakBefore w:val="0"/>
        <w:spacing w:line="360" w:lineRule="auto"/>
        <w:rPr>
          <w:rFonts w:hint="default" w:ascii="宋体" w:hAnsi="宋体" w:eastAsia="宋体" w:cs="宋体"/>
          <w:b w:val="0"/>
          <w:bCs/>
          <w:spacing w:val="20"/>
          <w:sz w:val="24"/>
        </w:rPr>
      </w:pPr>
      <w:r>
        <w:rPr>
          <w:rFonts w:hint="eastAsia" w:ascii="宋体" w:hAnsi="宋体" w:eastAsia="宋体" w:cs="宋体"/>
          <w:b w:val="0"/>
          <w:bCs/>
          <w:spacing w:val="20"/>
          <w:sz w:val="24"/>
        </w:rPr>
        <w:t xml:space="preserve">D.</w:t>
      </w:r>
      <w:r>
        <w:rPr>
          <w:rFonts w:hint="eastAsia" w:ascii="宋体" w:hAnsi="宋体" w:eastAsia="宋体" w:cs="宋体"/>
          <w:b w:val="0"/>
          <w:bCs/>
          <w:sz w:val="24"/>
          <w:highlight w:val="white"/>
        </w:rPr>
        <w:t xml:space="preserve">住院医疗费用</w:t>
      </w:r>
      <w:r>
        <w:rPr>
          <w:rFonts w:hint="eastAsia" w:ascii="宋体" w:hAnsi="宋体" w:eastAsia="宋体" w:cs="宋体"/>
          <w:b w:val="0"/>
          <w:bCs/>
          <w:spacing w:val="20"/>
          <w:sz w:val="24"/>
        </w:rPr>
        <w:t xml:space="preserve">保险金额</w:t>
      </w:r>
      <w:r>
        <w:rPr>
          <w:rFonts w:hint="default" w:ascii="宋体" w:hAnsi="宋体" w:eastAsia="宋体" w:cs="宋体"/>
          <w:b w:val="0"/>
          <w:bCs/>
          <w:sz w:val="24"/>
          <w:highlight w:val="white"/>
        </w:rPr>
        <w:t xml:space="preserve">20</w:t>
      </w:r>
      <w:r>
        <w:rPr>
          <w:rFonts w:hint="eastAsia" w:ascii="宋体" w:hAnsi="宋体" w:eastAsia="宋体" w:cs="宋体"/>
          <w:b w:val="0"/>
          <w:bCs/>
          <w:sz w:val="24"/>
          <w:highlight w:val="white"/>
        </w:rPr>
        <w:t xml:space="preserve">000</w:t>
      </w:r>
      <w:r>
        <w:rPr>
          <w:rFonts w:hint="eastAsia" w:ascii="宋体" w:hAnsi="宋体" w:eastAsia="宋体" w:cs="宋体"/>
          <w:b w:val="0"/>
          <w:bCs/>
          <w:spacing w:val="20"/>
          <w:sz w:val="24"/>
        </w:rPr>
        <w:t xml:space="preserve">元；（</w:t>
      </w:r>
      <w:r>
        <w:rPr>
          <w:rFonts w:hint="eastAsia" w:ascii="宋体" w:hAnsi="宋体" w:eastAsia="宋体" w:cs="宋体"/>
          <w:b w:val="0"/>
          <w:bCs/>
          <w:sz w:val="24"/>
          <w:highlight w:val="white"/>
        </w:rPr>
        <w:t xml:space="preserve">100元以上按</w:t>
      </w:r>
      <w:r>
        <w:rPr>
          <w:rFonts w:hint="default" w:ascii="宋体" w:hAnsi="宋体" w:eastAsia="宋体" w:cs="宋体"/>
          <w:b w:val="0"/>
          <w:bCs/>
          <w:sz w:val="24"/>
          <w:highlight w:val="white"/>
        </w:rPr>
        <w:t xml:space="preserve">9</w:t>
      </w:r>
      <w:r>
        <w:rPr>
          <w:rFonts w:hint="eastAsia" w:ascii="宋体" w:hAnsi="宋体" w:eastAsia="宋体" w:cs="宋体"/>
          <w:b w:val="0"/>
          <w:bCs/>
          <w:sz w:val="24"/>
          <w:highlight w:val="white"/>
        </w:rPr>
        <w:t xml:space="preserve">0%赔付</w:t>
      </w:r>
      <w:r>
        <w:rPr>
          <w:rFonts w:hint="eastAsia" w:ascii="宋体" w:hAnsi="宋体" w:eastAsia="宋体" w:cs="宋体"/>
          <w:b w:val="0"/>
          <w:bCs/>
          <w:spacing w:val="20"/>
          <w:sz w:val="24"/>
        </w:rPr>
        <w:t xml:space="preserve">）</w:t>
      </w:r>
      <w:r/>
    </w:p>
    <w:p>
      <w:pPr>
        <w:pStyle w:val="782"/>
        <w:ind w:firstLine="560"/>
        <w:keepLines w:val="0"/>
        <w:keepNext w:val="0"/>
        <w:pageBreakBefore w:val="0"/>
        <w:spacing w:line="360" w:lineRule="auto"/>
        <w:rPr>
          <w:rFonts w:hint="default" w:ascii="宋体" w:hAnsi="宋体" w:eastAsia="宋体" w:cs="宋体"/>
          <w:b w:val="0"/>
          <w:bCs/>
          <w:sz w:val="24"/>
        </w:rPr>
      </w:pPr>
      <w:r>
        <w:rPr>
          <w:rFonts w:hint="eastAsia" w:ascii="宋体" w:hAnsi="宋体" w:eastAsia="宋体" w:cs="宋体"/>
          <w:b w:val="0"/>
          <w:bCs/>
          <w:spacing w:val="20"/>
          <w:sz w:val="24"/>
        </w:rPr>
        <w:t xml:space="preserve">E.</w:t>
      </w:r>
      <w:r>
        <w:rPr>
          <w:rFonts w:hint="eastAsia" w:ascii="宋体" w:hAnsi="宋体" w:eastAsia="宋体" w:cs="宋体"/>
          <w:b w:val="0"/>
          <w:bCs/>
          <w:sz w:val="24"/>
          <w:highlight w:val="white"/>
        </w:rPr>
        <w:t xml:space="preserve">住院补贴</w:t>
      </w:r>
      <w:r>
        <w:rPr>
          <w:rFonts w:hint="default" w:ascii="宋体" w:hAnsi="宋体" w:eastAsia="宋体" w:cs="宋体"/>
          <w:b w:val="0"/>
          <w:bCs/>
          <w:sz w:val="24"/>
          <w:highlight w:val="white"/>
        </w:rPr>
        <w:t xml:space="preserve">20</w:t>
      </w:r>
      <w:r>
        <w:rPr>
          <w:rFonts w:hint="eastAsia" w:ascii="宋体" w:hAnsi="宋体" w:eastAsia="宋体" w:cs="宋体"/>
          <w:b w:val="0"/>
          <w:bCs/>
          <w:sz w:val="24"/>
          <w:highlight w:val="white"/>
        </w:rPr>
        <w:t xml:space="preserve">0元/天；（按住院天数补贴，全年最高补贴180天）</w:t>
      </w:r>
      <w:r/>
    </w:p>
    <w:p>
      <w:pPr>
        <w:ind w:firstLine="560"/>
        <w:keepLines w:val="0"/>
        <w:keepNext w:val="0"/>
        <w:pageBreakBefore w:val="0"/>
        <w:spacing w:after="0" w:line="360" w:lineRule="auto"/>
        <w:rPr>
          <w:rFonts w:ascii="宋体" w:hAnsi="宋体" w:eastAsia="宋体" w:cs="宋体"/>
          <w:b w:val="0"/>
          <w:bCs/>
          <w:sz w:val="24"/>
          <w:szCs w:val="24"/>
          <w:lang w:val="en-US" w:eastAsia="zh-CN" w:bidi="ar-SA"/>
        </w:rPr>
      </w:pPr>
      <w:r>
        <w:rPr>
          <w:rFonts w:hint="eastAsia" w:ascii="宋体" w:hAnsi="宋体" w:eastAsia="宋体" w:cs="宋体"/>
          <w:b w:val="0"/>
          <w:bCs/>
          <w:spacing w:val="20"/>
          <w:sz w:val="24"/>
          <w:szCs w:val="24"/>
          <w:lang w:val="en-US" w:eastAsia="zh-CN" w:bidi="zh-CN"/>
        </w:rPr>
        <w:t xml:space="preserve">F.住</w:t>
      </w:r>
      <w:r>
        <w:rPr>
          <w:rFonts w:hint="eastAsia" w:ascii="宋体" w:hAnsi="宋体" w:eastAsia="宋体" w:cs="宋体"/>
          <w:b w:val="0"/>
          <w:bCs/>
          <w:sz w:val="24"/>
          <w:szCs w:val="24"/>
          <w:highlight w:val="white"/>
          <w:lang w:val="en-US" w:eastAsia="zh-CN" w:bidi="ar-SA"/>
        </w:rPr>
        <w:t xml:space="preserve">院看护补贴120元/天；（按住院天数补贴，全年最高补贴180天）</w:t>
      </w:r>
      <w:r/>
    </w:p>
    <w:p>
      <w:pPr>
        <w:pStyle w:val="782"/>
        <w:ind w:firstLine="560"/>
        <w:keepLines w:val="0"/>
        <w:keepNext w:val="0"/>
        <w:pageBreakBefore w:val="0"/>
        <w:spacing w:line="360" w:lineRule="auto"/>
        <w:rPr>
          <w:rFonts w:hint="default" w:ascii="宋体" w:hAnsi="宋体" w:eastAsia="宋体" w:cs="宋体"/>
          <w:b w:val="0"/>
          <w:bCs/>
          <w:spacing w:val="20"/>
          <w:sz w:val="24"/>
        </w:rPr>
      </w:pPr>
      <w:r>
        <w:rPr>
          <w:rFonts w:hint="eastAsia" w:ascii="宋体" w:hAnsi="宋体" w:eastAsia="宋体" w:cs="宋体"/>
          <w:b w:val="0"/>
          <w:bCs/>
          <w:spacing w:val="20"/>
          <w:sz w:val="24"/>
        </w:rPr>
        <w:t xml:space="preserve">G.重大疾病保险金额10000元；</w:t>
      </w:r>
      <w:r/>
    </w:p>
    <w:p>
      <w:pPr>
        <w:ind w:firstLine="560"/>
        <w:keepLines w:val="0"/>
        <w:keepNext w:val="0"/>
        <w:pageBreakBefore w:val="0"/>
        <w:spacing w:after="0" w:line="360" w:lineRule="auto"/>
        <w:rPr>
          <w:rFonts w:ascii="宋体" w:hAnsi="宋体" w:eastAsia="宋体" w:cs="宋体"/>
          <w:b w:val="0"/>
          <w:bCs/>
          <w:sz w:val="24"/>
          <w:szCs w:val="24"/>
          <w:lang w:val="en-US" w:eastAsia="zh-CN" w:bidi="ar-SA"/>
        </w:rPr>
      </w:pPr>
      <w:r>
        <w:rPr>
          <w:rFonts w:hint="eastAsia" w:ascii="宋体" w:hAnsi="宋体" w:eastAsia="宋体" w:cs="宋体"/>
          <w:b w:val="0"/>
          <w:bCs/>
          <w:spacing w:val="20"/>
          <w:sz w:val="24"/>
          <w:szCs w:val="24"/>
          <w:lang w:val="en-US" w:eastAsia="zh-CN" w:bidi="ar-SA"/>
        </w:rPr>
        <w:t xml:space="preserve">注:构成伤残的，除需赔付意外医疗费用外，还应按本伤残赔付比例对应等级赔付。</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bCs/>
          <w:spacing w:val="20"/>
          <w:sz w:val="24"/>
        </w:rPr>
        <w:t xml:space="preserve">③理赔服务（投标人不低于以下标准,以投标文件承诺</w:t>
      </w:r>
      <w:r>
        <w:rPr>
          <w:rFonts w:hint="eastAsia" w:ascii="宋体" w:hAnsi="宋体" w:eastAsia="宋体" w:cs="宋体"/>
          <w:b w:val="0"/>
          <w:spacing w:val="20"/>
          <w:sz w:val="24"/>
        </w:rPr>
        <w:t xml:space="preserve">为准）</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A.理赔时效（发生保险责任范围内事故的，在相关理赔材料齐全情况下）</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（a）赔款金额≤1万元，5个工作日内支付到位；</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（b）1万元&lt;赔款金额≤2万元,10个工作日支付到位；</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（c）2万元&lt;赔款金额≤3万元，15个工作日支付到位；</w:t>
      </w:r>
      <w:r/>
    </w:p>
    <w:p>
      <w:pPr>
        <w:pStyle w:val="1060"/>
        <w:ind w:firstLine="560"/>
        <w:keepLines w:val="0"/>
        <w:keepNext w:val="0"/>
        <w:pageBreakBefore w:val="0"/>
        <w:spacing w:line="360" w:lineRule="auto"/>
        <w:rPr>
          <w:rFonts w:hint="default" w:ascii="宋体" w:hAnsi="宋体" w:eastAsia="宋体" w:cs="宋体"/>
          <w:b w:val="0"/>
          <w:color w:val="000000"/>
          <w:spacing w:val="20"/>
          <w:sz w:val="24"/>
        </w:rPr>
      </w:pPr>
      <w:r>
        <w:rPr>
          <w:rFonts w:hint="eastAsia" w:ascii="宋体" w:hAnsi="宋体" w:eastAsia="宋体" w:cs="宋体"/>
          <w:b w:val="0"/>
          <w:spacing w:val="20"/>
          <w:sz w:val="24"/>
        </w:rPr>
        <w:t xml:space="preserve">（d）乙方自收到赔偿或者给付保险金的请求和有关证明、资料之日起30日内，对其赔偿或者给付保险金的数额不能确定的，应当根据已有证明和资料可以确定的数额先予支付；乙方最终确定赔偿或者给付</w:t>
      </w:r>
      <w:r>
        <w:rPr>
          <w:rFonts w:hint="eastAsia" w:ascii="宋体" w:hAnsi="宋体" w:eastAsia="宋体" w:cs="宋体"/>
          <w:b w:val="0"/>
          <w:color w:val="000000"/>
          <w:spacing w:val="20"/>
          <w:sz w:val="24"/>
        </w:rPr>
        <w:t xml:space="preserve">保险金的数额后，应当支付相应的差额，最迟不超过乙方收到提出保险金请求和理赔材料之日起两年。</w:t>
      </w:r>
      <w:r/>
    </w:p>
    <w:p>
      <w:pPr>
        <w:pStyle w:val="1060"/>
        <w:ind w:firstLine="560"/>
        <w:keepLines w:val="0"/>
        <w:keepNext w:val="0"/>
        <w:pageBreakBefore w:val="0"/>
        <w:spacing w:line="360" w:lineRule="auto"/>
        <w:rPr>
          <w:rFonts w:hint="default" w:ascii="宋体" w:hAnsi="宋体" w:eastAsia="宋体" w:cs="宋体"/>
          <w:b w:val="0"/>
          <w:color w:val="000000"/>
          <w:spacing w:val="20"/>
          <w:sz w:val="24"/>
        </w:rPr>
      </w:pPr>
      <w:r>
        <w:rPr>
          <w:rFonts w:hint="eastAsia" w:ascii="宋体" w:hAnsi="宋体" w:eastAsia="宋体" w:cs="宋体"/>
          <w:b w:val="0"/>
          <w:color w:val="000000"/>
          <w:spacing w:val="20"/>
          <w:sz w:val="24"/>
        </w:rPr>
        <w:t xml:space="preserve">B.理赔材料</w:t>
      </w:r>
      <w:r/>
    </w:p>
    <w:p>
      <w:pPr>
        <w:pStyle w:val="1060"/>
        <w:ind w:firstLine="560"/>
        <w:keepLines w:val="0"/>
        <w:keepNext w:val="0"/>
        <w:pageBreakBefore w:val="0"/>
        <w:spacing w:line="360" w:lineRule="auto"/>
        <w:rPr>
          <w:rFonts w:hint="default" w:ascii="宋体" w:hAnsi="宋体" w:eastAsia="宋体" w:cs="宋体"/>
          <w:b w:val="0"/>
          <w:color w:val="000000"/>
          <w:spacing w:val="20"/>
          <w:sz w:val="24"/>
        </w:rPr>
      </w:pPr>
      <w:r>
        <w:rPr>
          <w:rFonts w:hint="eastAsia" w:ascii="宋体" w:hAnsi="宋体" w:eastAsia="宋体" w:cs="宋体"/>
          <w:b w:val="0"/>
          <w:color w:val="000000"/>
          <w:spacing w:val="20"/>
          <w:sz w:val="24"/>
        </w:rPr>
        <w:t xml:space="preserve">（a）保险单、索赔申请（含事故描述）；</w:t>
      </w:r>
      <w:r/>
    </w:p>
    <w:p>
      <w:pPr>
        <w:pStyle w:val="1060"/>
        <w:ind w:firstLine="560"/>
        <w:keepLines w:val="0"/>
        <w:keepNext w:val="0"/>
        <w:pageBreakBefore w:val="0"/>
        <w:spacing w:line="360" w:lineRule="auto"/>
        <w:rPr>
          <w:rFonts w:hint="default" w:ascii="宋体" w:hAnsi="宋体" w:eastAsia="宋体" w:cs="宋体"/>
          <w:b w:val="0"/>
          <w:color w:val="000000"/>
          <w:spacing w:val="20"/>
          <w:sz w:val="24"/>
        </w:rPr>
      </w:pPr>
      <w:r>
        <w:rPr>
          <w:rFonts w:hint="eastAsia" w:ascii="宋体" w:hAnsi="宋体" w:eastAsia="宋体" w:cs="宋体"/>
          <w:b w:val="0"/>
          <w:color w:val="000000"/>
          <w:spacing w:val="20"/>
          <w:sz w:val="24"/>
        </w:rPr>
        <w:t xml:space="preserve">（b)</w:t>
      </w:r>
      <w:r>
        <w:rPr>
          <w:rFonts w:hint="eastAsia" w:ascii="宋体" w:hAnsi="宋体" w:eastAsia="宋体" w:cs="宋体"/>
          <w:b w:val="0"/>
          <w:color w:val="000000"/>
          <w:spacing w:val="20"/>
          <w:sz w:val="24"/>
          <w:lang w:val="en-US" w:eastAsia="zh-CN"/>
        </w:rPr>
        <w:t xml:space="preserve"> </w:t>
      </w:r>
      <w:r>
        <w:rPr>
          <w:rFonts w:hint="eastAsia" w:ascii="宋体" w:hAnsi="宋体" w:eastAsia="宋体" w:cs="宋体"/>
          <w:b w:val="0"/>
          <w:color w:val="000000"/>
          <w:spacing w:val="20"/>
          <w:sz w:val="24"/>
        </w:rPr>
        <w:t xml:space="preserve">意外身故：死亡报告、火化证明等；</w:t>
      </w:r>
      <w:r/>
    </w:p>
    <w:p>
      <w:pPr>
        <w:pStyle w:val="1060"/>
        <w:ind w:firstLine="560"/>
        <w:keepLines w:val="0"/>
        <w:keepNext w:val="0"/>
        <w:pageBreakBefore w:val="0"/>
        <w:spacing w:line="360" w:lineRule="auto"/>
        <w:rPr>
          <w:rFonts w:hint="default" w:ascii="宋体" w:hAnsi="宋体" w:eastAsia="宋体" w:cs="宋体"/>
          <w:b w:val="0"/>
          <w:color w:val="000000"/>
          <w:spacing w:val="20"/>
          <w:sz w:val="24"/>
        </w:rPr>
      </w:pPr>
      <w:r>
        <w:rPr>
          <w:rFonts w:hint="eastAsia" w:ascii="宋体" w:hAnsi="宋体" w:eastAsia="宋体" w:cs="宋体"/>
          <w:b w:val="0"/>
          <w:color w:val="000000"/>
          <w:spacing w:val="20"/>
          <w:sz w:val="24"/>
        </w:rPr>
        <w:t xml:space="preserve">（c）意外医疗：身份证、病历、诊断报告、用药清单和医药费发票、出院小结等所有医院就诊材料；</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color w:val="000000"/>
          <w:spacing w:val="20"/>
          <w:sz w:val="24"/>
        </w:rPr>
        <w:t xml:space="preserve">（d）伤残：伤残认定和鉴定报告</w:t>
      </w:r>
      <w:r>
        <w:rPr>
          <w:rFonts w:hint="eastAsia" w:ascii="宋体" w:hAnsi="宋体" w:eastAsia="宋体" w:cs="宋体"/>
          <w:b w:val="0"/>
          <w:spacing w:val="20"/>
          <w:sz w:val="24"/>
        </w:rPr>
        <w:t xml:space="preserve">、交警部门事故责任认定书（如发生交通事故）；</w:t>
      </w:r>
      <w:r/>
    </w:p>
    <w:p>
      <w:pPr>
        <w:ind w:firstLine="560"/>
        <w:keepLines w:val="0"/>
        <w:keepNext w:val="0"/>
        <w:pageBreakBefore w:val="0"/>
        <w:spacing w:after="0" w:line="360" w:lineRule="auto"/>
        <w:widowControl w:val="off"/>
        <w:rPr>
          <w:rFonts w:ascii="宋体" w:hAnsi="宋体" w:eastAsia="宋体" w:cs="宋体"/>
          <w:color w:val="auto"/>
          <w:spacing w:val="20"/>
          <w:sz w:val="24"/>
          <w:szCs w:val="24"/>
          <w:lang w:val="en-US" w:eastAsia="zh-CN" w:bidi="zh-CN"/>
        </w:rPr>
      </w:pPr>
      <w:r>
        <w:rPr>
          <w:rFonts w:hint="eastAsia" w:ascii="宋体" w:hAnsi="宋体" w:eastAsia="宋体" w:cs="宋体"/>
          <w:color w:val="auto"/>
          <w:spacing w:val="20"/>
          <w:sz w:val="24"/>
          <w:szCs w:val="24"/>
          <w:lang w:val="en-US" w:eastAsia="zh-CN" w:bidi="zh-CN"/>
        </w:rPr>
        <w:t xml:space="preserve">（e）其他相关材料。</w:t>
      </w:r>
      <w:r/>
    </w:p>
    <w:p>
      <w:pPr>
        <w:ind w:firstLine="560"/>
        <w:keepLines w:val="0"/>
        <w:keepNext w:val="0"/>
        <w:pageBreakBefore w:val="0"/>
        <w:spacing w:after="0" w:line="360" w:lineRule="auto"/>
        <w:widowControl w:val="off"/>
        <w:rPr>
          <w:rFonts w:ascii="宋体" w:hAnsi="宋体" w:eastAsia="宋体" w:cs="宋体"/>
          <w:color w:val="auto"/>
          <w:spacing w:val="20"/>
          <w:sz w:val="24"/>
          <w:szCs w:val="24"/>
          <w:lang w:val="en-US" w:eastAsia="zh-CN" w:bidi="zh-CN"/>
        </w:rPr>
      </w:pPr>
      <w:r>
        <w:rPr>
          <w:rFonts w:hint="eastAsia" w:ascii="宋体" w:hAnsi="宋体" w:eastAsia="宋体" w:cs="宋体"/>
          <w:color w:val="auto"/>
          <w:spacing w:val="20"/>
          <w:sz w:val="24"/>
          <w:szCs w:val="24"/>
          <w:lang w:val="en-US" w:eastAsia="zh-CN" w:bidi="zh-CN"/>
        </w:rPr>
        <w:t xml:space="preserve">④其他服务承诺</w:t>
      </w:r>
      <w:r/>
    </w:p>
    <w:p>
      <w:pPr>
        <w:keepLines w:val="0"/>
        <w:keepNext w:val="0"/>
        <w:pageBreakBefore w:val="0"/>
        <w:spacing w:after="0" w:line="360" w:lineRule="auto"/>
        <w:widowControl w:val="off"/>
        <w:rPr>
          <w:rFonts w:ascii="宋体" w:hAnsi="宋体" w:eastAsia="宋体" w:cs="宋体"/>
          <w:color w:val="auto"/>
          <w:spacing w:val="20"/>
          <w:sz w:val="24"/>
          <w:szCs w:val="24"/>
          <w:lang w:val="en-US" w:eastAsia="zh-CN" w:bidi="zh-CN"/>
        </w:rPr>
      </w:pPr>
      <w:r>
        <w:rPr>
          <w:rFonts w:hint="eastAsia" w:ascii="宋体" w:hAnsi="宋体" w:eastAsia="宋体" w:cs="宋体"/>
          <w:color w:val="auto"/>
          <w:spacing w:val="20"/>
          <w:sz w:val="24"/>
          <w:szCs w:val="24"/>
          <w:u w:val="single"/>
          <w:lang w:val="en-US" w:eastAsia="zh-CN" w:bidi="zh-CN"/>
        </w:rPr>
        <w:t xml:space="preserve">（依据投标人投标文件承诺内容）</w:t>
      </w:r>
      <w:r>
        <w:rPr>
          <w:rFonts w:hint="eastAsia" w:ascii="宋体" w:hAnsi="宋体" w:eastAsia="宋体" w:cs="宋体"/>
          <w:color w:val="auto"/>
          <w:spacing w:val="20"/>
          <w:sz w:val="24"/>
          <w:szCs w:val="24"/>
          <w:lang w:val="en-US" w:eastAsia="zh-CN" w:bidi="zh-CN"/>
        </w:rPr>
        <w:t xml:space="preserve">。</w:t>
      </w:r>
      <w:r/>
    </w:p>
    <w:p>
      <w:pPr>
        <w:pStyle w:val="1060"/>
        <w:ind w:firstLine="562"/>
        <w:keepLines w:val="0"/>
        <w:keepNext w:val="0"/>
        <w:pageBreakBefore w:val="0"/>
        <w:spacing w:line="360" w:lineRule="auto"/>
        <w:rPr>
          <w:rFonts w:hint="default" w:ascii="宋体" w:hAnsi="宋体" w:eastAsia="宋体" w:cs="宋体"/>
          <w:b/>
          <w:bCs/>
          <w:spacing w:val="20"/>
          <w:sz w:val="24"/>
        </w:rPr>
      </w:pPr>
      <w:r>
        <w:rPr>
          <w:rFonts w:hint="eastAsia" w:ascii="宋体" w:hAnsi="宋体" w:eastAsia="宋体" w:cs="宋体"/>
          <w:b/>
          <w:bCs/>
          <w:spacing w:val="20"/>
          <w:sz w:val="24"/>
        </w:rPr>
        <w:t xml:space="preserve">三、保费支付</w:t>
      </w:r>
      <w:r/>
    </w:p>
    <w:p>
      <w:pPr>
        <w:ind w:firstLine="482"/>
        <w:keepLines w:val="0"/>
        <w:keepNext w:val="0"/>
        <w:pageBreakBefore w:val="0"/>
        <w:spacing w:line="360" w:lineRule="auto"/>
        <w:rPr>
          <w:rFonts w:hint="eastAsia" w:ascii="宋体" w:hAnsi="宋体" w:eastAsia="宋体" w:cs="Times New Roman"/>
          <w:bCs/>
          <w:sz w:val="24"/>
          <w:szCs w:val="21"/>
          <w:highlight w:val="white"/>
        </w:rPr>
      </w:pPr>
      <w:r>
        <w:rPr>
          <w:rFonts w:hint="eastAsia" w:ascii="宋体" w:hAnsi="宋体" w:eastAsia="宋体" w:cs="Times New Roman"/>
          <w:bCs/>
          <w:sz w:val="24"/>
          <w:szCs w:val="21"/>
          <w:highlight w:val="white"/>
        </w:rPr>
        <w:t xml:space="preserve">对于满足合同约定支付条件的，自收到发票后10个工作日内将资金支付到合同约定的供应商账户或供应商数字人民币账户。</w:t>
      </w:r>
      <w:r/>
    </w:p>
    <w:p>
      <w:pPr>
        <w:ind w:firstLine="482"/>
        <w:keepLines w:val="0"/>
        <w:keepNext w:val="0"/>
        <w:pageBreakBefore w:val="0"/>
        <w:spacing w:line="360" w:lineRule="auto"/>
        <w:rPr>
          <w:rFonts w:hint="default" w:ascii="宋体" w:hAnsi="宋体" w:eastAsia="宋体" w:cs="仿宋_GB2312"/>
          <w:sz w:val="24"/>
          <w:szCs w:val="21"/>
          <w:highlight w:val="white"/>
        </w:rPr>
      </w:pPr>
      <w:r>
        <w:rPr>
          <w:rFonts w:hint="eastAsia" w:ascii="宋体" w:hAnsi="宋体" w:eastAsia="宋体" w:cs="Times New Roman"/>
          <w:bCs/>
          <w:sz w:val="24"/>
          <w:szCs w:val="21"/>
          <w:highlight w:val="white"/>
        </w:rPr>
        <w:t xml:space="preserve">预付款：合同金额的</w:t>
      </w:r>
      <w:r>
        <w:rPr>
          <w:rFonts w:hint="default" w:ascii="宋体" w:hAnsi="宋体" w:eastAsia="宋体" w:cs="Times New Roman"/>
          <w:bCs/>
          <w:sz w:val="24"/>
          <w:szCs w:val="21"/>
          <w:u w:val="single"/>
        </w:rPr>
        <w:t xml:space="preserve">10</w:t>
      </w:r>
      <w:r>
        <w:rPr>
          <w:rFonts w:hint="eastAsia" w:ascii="宋体" w:hAnsi="宋体" w:eastAsia="宋体" w:cs="Times New Roman"/>
          <w:bCs/>
          <w:sz w:val="24"/>
          <w:szCs w:val="21"/>
          <w:highlight w:val="white"/>
        </w:rPr>
        <w:t xml:space="preserve">%，</w:t>
      </w:r>
      <w:r>
        <w:rPr>
          <w:rFonts w:hint="eastAsia" w:ascii="宋体" w:hAnsi="宋体" w:eastAsia="宋体" w:cs="宋体"/>
          <w:bCs/>
          <w:sz w:val="24"/>
          <w:szCs w:val="24"/>
        </w:rPr>
        <w:t xml:space="preserve">签订合同后按规定支付；</w:t>
      </w:r>
      <w:r>
        <w:rPr>
          <w:rFonts w:hint="eastAsia" w:ascii="宋体" w:hAnsi="宋体" w:eastAsia="宋体" w:cs="仿宋_GB2312"/>
          <w:sz w:val="24"/>
          <w:szCs w:val="21"/>
          <w:highlight w:val="white"/>
        </w:rPr>
        <w:t xml:space="preserve"> </w:t>
      </w:r>
      <w:r/>
    </w:p>
    <w:p>
      <w:pPr>
        <w:ind w:firstLine="482"/>
        <w:keepLines w:val="0"/>
        <w:keepNext w:val="0"/>
        <w:pageBreakBefore w:val="0"/>
        <w:spacing w:line="360" w:lineRule="auto"/>
        <w:rPr>
          <w:rFonts w:hint="eastAsia" w:ascii="宋体" w:hAnsi="宋体" w:eastAsia="宋体" w:cs="Times New Roman"/>
          <w:bCs/>
          <w:sz w:val="24"/>
          <w:szCs w:val="21"/>
          <w:highlight w:val="white"/>
        </w:rPr>
      </w:pPr>
      <w:r>
        <w:rPr>
          <w:rFonts w:hint="eastAsia" w:ascii="宋体" w:hAnsi="宋体" w:eastAsia="宋体" w:cs="Times New Roman"/>
          <w:bCs/>
          <w:sz w:val="24"/>
          <w:szCs w:val="21"/>
          <w:highlight w:val="white"/>
        </w:rPr>
        <w:t xml:space="preserve">进度款：乙方出具手续齐全的保险单和发票等材料后，甲方</w:t>
      </w:r>
      <w:r>
        <w:rPr>
          <w:rFonts w:hint="eastAsia" w:ascii="宋体" w:hAnsi="宋体" w:eastAsia="宋体" w:cs="宋体"/>
          <w:sz w:val="24"/>
          <w:szCs w:val="24"/>
        </w:rPr>
        <w:t xml:space="preserve">一次性付清余款。</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Times New Roman"/>
          <w:bCs/>
          <w:sz w:val="24"/>
          <w:highlight w:val="white"/>
          <w:lang w:val="en-US" w:eastAsia="zh-CN" w:bidi="ar-SA"/>
        </w:rPr>
        <w:t xml:space="preserve">注：在签订合同时，中标人明确表示无需预付款或者主动要求降低预付款比例的金额，采购人可不适用预付款规定。</w:t>
      </w:r>
      <w:r/>
    </w:p>
    <w:p>
      <w:pPr>
        <w:pStyle w:val="1239"/>
        <w:ind w:firstLine="500"/>
        <w:keepLines w:val="0"/>
        <w:keepNext w:val="0"/>
        <w:pageBreakBefore w:val="0"/>
        <w:spacing w:line="360" w:lineRule="auto"/>
        <w:rPr>
          <w:rFonts w:ascii="宋体" w:hAnsi="宋体" w:eastAsia="宋体" w:cs="宋体"/>
          <w:sz w:val="24"/>
          <w:szCs w:val="24"/>
        </w:rPr>
      </w:pPr>
      <w:r>
        <w:rPr>
          <w:rFonts w:hint="eastAsia" w:ascii="宋体" w:hAnsi="宋体" w:eastAsia="宋体" w:cs="Courier New"/>
          <w:sz w:val="24"/>
          <w:szCs w:val="24"/>
        </w:rPr>
        <w:t xml:space="preserve">本合同金额为（大写）：</w:t>
      </w:r>
      <w:r>
        <w:rPr>
          <w:rFonts w:ascii="宋体" w:hAnsi="宋体" w:eastAsia="宋体" w:cs="Courier New"/>
          <w:sz w:val="24"/>
          <w:szCs w:val="24"/>
        </w:rPr>
        <w:t xml:space="preserve">_______</w:t>
      </w:r>
      <w:r>
        <w:rPr>
          <w:rFonts w:hint="eastAsia" w:ascii="宋体" w:hAnsi="宋体" w:eastAsia="宋体" w:cs="Courier New"/>
          <w:sz w:val="24"/>
          <w:szCs w:val="24"/>
        </w:rPr>
        <w:t xml:space="preserve">圆（</w:t>
      </w:r>
      <w:r>
        <w:rPr>
          <w:rFonts w:ascii="宋体" w:hAnsi="宋体" w:eastAsia="宋体" w:cs="Courier New"/>
          <w:sz w:val="24"/>
          <w:szCs w:val="24"/>
        </w:rPr>
        <w:t xml:space="preserve">___</w:t>
      </w:r>
      <w:r>
        <w:rPr>
          <w:rFonts w:hint="eastAsia" w:ascii="宋体" w:hAnsi="宋体" w:eastAsia="宋体" w:cs="Courier New"/>
          <w:sz w:val="24"/>
          <w:szCs w:val="24"/>
        </w:rPr>
        <w:t xml:space="preserve">元）人民币。</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乙方收款账户信息：</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户名：</w:t>
      </w:r>
      <w:r>
        <w:rPr>
          <w:rFonts w:hint="eastAsia" w:ascii="宋体" w:hAnsi="宋体" w:eastAsia="宋体" w:cs="宋体"/>
          <w:b w:val="0"/>
          <w:spacing w:val="20"/>
          <w:sz w:val="24"/>
          <w:u w:val="single"/>
        </w:rPr>
        <w:t xml:space="preserve"> </w:t>
      </w:r>
      <w:r>
        <w:rPr>
          <w:rFonts w:hint="default" w:ascii="宋体" w:hAnsi="宋体" w:eastAsia="宋体" w:cs="宋体"/>
          <w:b w:val="0"/>
          <w:spacing w:val="20"/>
          <w:sz w:val="24"/>
          <w:u w:val="single"/>
        </w:rPr>
        <w:t xml:space="preserve">            </w:t>
      </w:r>
      <w:r>
        <w:rPr>
          <w:rFonts w:hint="eastAsia" w:ascii="宋体" w:hAnsi="宋体" w:eastAsia="宋体" w:cs="宋体"/>
          <w:b w:val="0"/>
          <w:spacing w:val="20"/>
          <w:sz w:val="24"/>
          <w:u w:val="single"/>
        </w:rPr>
        <w:t xml:space="preserve">       </w:t>
      </w:r>
      <w:r>
        <w:rPr>
          <w:rFonts w:hint="eastAsia" w:ascii="宋体" w:hAnsi="宋体" w:eastAsia="宋体" w:cs="宋体"/>
          <w:b w:val="0"/>
          <w:spacing w:val="20"/>
          <w:sz w:val="24"/>
        </w:rPr>
        <w:t xml:space="preserve"> </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开户行：</w:t>
      </w:r>
      <w:r>
        <w:rPr>
          <w:rFonts w:hint="eastAsia" w:ascii="宋体" w:hAnsi="宋体" w:eastAsia="宋体" w:cs="宋体"/>
          <w:b w:val="0"/>
          <w:spacing w:val="20"/>
          <w:sz w:val="24"/>
          <w:u w:val="single"/>
        </w:rPr>
        <w:t xml:space="preserve">            </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账号：</w:t>
      </w:r>
      <w:r>
        <w:rPr>
          <w:rFonts w:hint="eastAsia" w:ascii="宋体" w:hAnsi="宋体" w:eastAsia="宋体" w:cs="宋体"/>
          <w:b w:val="0"/>
          <w:spacing w:val="20"/>
          <w:sz w:val="24"/>
          <w:u w:val="single"/>
        </w:rPr>
        <w:t xml:space="preserve">              </w:t>
      </w:r>
      <w:r/>
    </w:p>
    <w:p>
      <w:pPr>
        <w:pStyle w:val="1060"/>
        <w:ind w:firstLine="48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z w:val="24"/>
        </w:rPr>
        <w:t xml:space="preserve">本合同执行中相关的一切税费均由乙方负担。</w:t>
      </w:r>
      <w:r/>
    </w:p>
    <w:p>
      <w:pPr>
        <w:pStyle w:val="1060"/>
        <w:ind w:firstLine="562"/>
        <w:keepLines w:val="0"/>
        <w:keepNext w:val="0"/>
        <w:pageBreakBefore w:val="0"/>
        <w:spacing w:line="360" w:lineRule="auto"/>
        <w:rPr>
          <w:rFonts w:hint="default" w:ascii="宋体" w:hAnsi="宋体" w:eastAsia="宋体" w:cs="宋体"/>
          <w:b/>
          <w:bCs/>
          <w:spacing w:val="20"/>
          <w:sz w:val="24"/>
        </w:rPr>
      </w:pPr>
      <w:r>
        <w:rPr>
          <w:rFonts w:hint="eastAsia" w:ascii="宋体" w:hAnsi="宋体" w:eastAsia="宋体" w:cs="宋体"/>
          <w:b/>
          <w:bCs/>
          <w:spacing w:val="20"/>
          <w:sz w:val="24"/>
        </w:rPr>
        <w:t xml:space="preserve">四、违约责任</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保险服务期间，甲方制定定期督查回访制度，乙方如达到以下条件的，每发生一起，甲方有权按对应处罚金额从履约保证金中扣除作为违约金：</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1．承保后未定期向主管部门上报理赔情况的（依据投标文件承诺内容），每发现一次处罚1000元；</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default" w:ascii="宋体" w:hAnsi="宋体" w:eastAsia="宋体" w:cs="宋体"/>
          <w:b w:val="0"/>
          <w:spacing w:val="20"/>
          <w:sz w:val="24"/>
        </w:rPr>
        <w:t xml:space="preserve">2.</w:t>
      </w:r>
      <w:r>
        <w:rPr>
          <w:rFonts w:hint="eastAsia" w:ascii="宋体" w:hAnsi="宋体" w:eastAsia="宋体" w:cs="宋体"/>
          <w:b w:val="0"/>
          <w:spacing w:val="20"/>
          <w:sz w:val="24"/>
        </w:rPr>
        <w:t xml:space="preserve"> 以下情况每发现一次处罚3000元：</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default" w:ascii="宋体" w:hAnsi="宋体" w:eastAsia="宋体" w:cs="宋体"/>
          <w:b w:val="0"/>
          <w:spacing w:val="20"/>
          <w:sz w:val="24"/>
        </w:rPr>
        <w:t xml:space="preserve">a.</w:t>
      </w:r>
      <w:r>
        <w:rPr>
          <w:rFonts w:hint="eastAsia" w:ascii="宋体" w:hAnsi="宋体" w:eastAsia="宋体" w:cs="宋体"/>
          <w:b w:val="0"/>
          <w:spacing w:val="20"/>
          <w:sz w:val="24"/>
        </w:rPr>
        <w:t xml:space="preserve">违反本合同相关责任与义务，受到被保险人投诉举报，经核实事实成立的；</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default" w:ascii="宋体" w:hAnsi="宋体" w:eastAsia="宋体" w:cs="宋体"/>
          <w:b w:val="0"/>
          <w:spacing w:val="20"/>
          <w:sz w:val="24"/>
        </w:rPr>
        <w:t xml:space="preserve">b.</w:t>
      </w:r>
      <w:r>
        <w:rPr>
          <w:rFonts w:hint="eastAsia" w:ascii="宋体" w:hAnsi="宋体" w:eastAsia="宋体" w:cs="宋体"/>
          <w:b w:val="0"/>
          <w:spacing w:val="20"/>
          <w:sz w:val="24"/>
        </w:rPr>
        <w:t xml:space="preserve">对被保险人合理索赔诉求故意刁难、拖延、设置障碍的（被保险人应提供相关事实证据并经甲方核实），通报批评</w:t>
      </w:r>
      <w:bookmarkStart w:id="145" w:name="_Hlk164808421"/>
      <w:r>
        <w:rPr>
          <w:rFonts w:hint="eastAsia" w:ascii="宋体" w:hAnsi="宋体" w:eastAsia="宋体" w:cs="宋体"/>
          <w:b w:val="0"/>
          <w:spacing w:val="20"/>
          <w:sz w:val="24"/>
        </w:rPr>
        <w:t xml:space="preserve">并处罚款</w:t>
      </w:r>
      <w:bookmarkEnd w:id="145"/>
      <w:r>
        <w:rPr>
          <w:rFonts w:hint="eastAsia" w:ascii="宋体" w:hAnsi="宋体" w:eastAsia="宋体" w:cs="宋体"/>
          <w:b w:val="0"/>
          <w:spacing w:val="20"/>
          <w:sz w:val="24"/>
        </w:rPr>
        <w:t xml:space="preserve">；</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default" w:ascii="宋体" w:hAnsi="宋体" w:eastAsia="宋体" w:cs="宋体"/>
          <w:b w:val="0"/>
          <w:spacing w:val="20"/>
          <w:sz w:val="24"/>
        </w:rPr>
        <w:t xml:space="preserve">c.</w:t>
      </w:r>
      <w:r>
        <w:rPr>
          <w:rFonts w:hint="eastAsia" w:ascii="宋体" w:hAnsi="宋体" w:eastAsia="宋体" w:cs="宋体"/>
          <w:b w:val="0"/>
          <w:spacing w:val="20"/>
          <w:sz w:val="24"/>
        </w:rPr>
        <w:t xml:space="preserve">对应承担的赔偿责任推诿，故意减轻保险责任或减少赔付额度的（被保险人应提供相关事实证据并经甲方核实），通报批评并处罚款；</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3</w:t>
      </w:r>
      <w:r>
        <w:rPr>
          <w:rFonts w:hint="default" w:ascii="宋体" w:hAnsi="宋体" w:eastAsia="宋体" w:cs="宋体"/>
          <w:b w:val="0"/>
          <w:spacing w:val="20"/>
          <w:sz w:val="24"/>
        </w:rPr>
        <w:t xml:space="preserve">.</w:t>
      </w:r>
      <w:r>
        <w:rPr>
          <w:rFonts w:hint="eastAsia" w:ascii="宋体" w:hAnsi="宋体" w:eastAsia="宋体" w:cs="宋体"/>
          <w:b w:val="0"/>
          <w:spacing w:val="20"/>
          <w:sz w:val="24"/>
        </w:rPr>
        <w:t xml:space="preserve">对故意制造假赔案，套取保险赔款的（以保险监管部门调查后认可为依据），每一次处罚10000元，通报批评，涉嫌犯罪的移交司法部门。</w:t>
      </w:r>
      <w:r/>
    </w:p>
    <w:p>
      <w:pPr>
        <w:pStyle w:val="1060"/>
        <w:ind w:firstLine="562"/>
        <w:keepLines w:val="0"/>
        <w:keepNext w:val="0"/>
        <w:pageBreakBefore w:val="0"/>
        <w:spacing w:line="360" w:lineRule="auto"/>
        <w:rPr>
          <w:rFonts w:hint="default" w:ascii="宋体" w:hAnsi="宋体" w:eastAsia="宋体" w:cs="宋体"/>
          <w:b/>
          <w:bCs/>
          <w:spacing w:val="20"/>
          <w:sz w:val="24"/>
        </w:rPr>
      </w:pPr>
      <w:r>
        <w:rPr>
          <w:rFonts w:hint="eastAsia" w:ascii="宋体" w:hAnsi="宋体" w:eastAsia="宋体" w:cs="宋体"/>
          <w:b/>
          <w:bCs/>
          <w:spacing w:val="20"/>
          <w:sz w:val="24"/>
        </w:rPr>
        <w:t xml:space="preserve">五、保险服务及履约要求</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1、加强保险内容宣传，印制由卫健局统一监制的保险服务手册，做到所有投保对象人手一册。手册内容包括：保险险种、赔付范围、赔付流程、赔付时限、承保的保险公司专职服务人员联系电话，卫健局监督电话。）开通手机短信提醒服务，保险公司定期为参保对象提供短信提醒服务，服务内容：防诈骗、投保项目、服务联系方式。</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2、赔付要求。保险公司接到参保人赔付申请或电话后，应有专人接待，及时和当地卫计服务中心联系，要求提供相关证明和材料，开通绿色通道，在第一时间开展调查，确保在投标响应的工作时间内理赔到位。如未能按服务承诺进行理赔的，每有一次处罚款10000元整。</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3、通报制度。每个月月底、每个保险年度的年中、年终，中标的保险公司须将当月、半年、全年的有关理赔情况书面报告给招标人。并建立专门的计划生育系列保险管理工作表，内容包括：被保险人基本情况，受理日期，赔付金额和原因，理赔日期等，便于查询和管理。没有按要求报送理赔汇报材料及工作表的，每有一次，处罚款5000元。</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4、扣分制度。对于本保险合同存续期间乙方存在以下情况的，如再参与下一阶段计划生育系列保险投标，将在下一次计划生育系列保险招投标评分中予以扣分。有一例理赔不及时0.5分／次，有一例不到位1分／次，有一例超1个月未理赔扣除2分／次。在保险期限内如出现被保险人投诉，经过调查属实的，每出现一次扣被投诉的保险公司5分，并函告被投诉的保险公司。</w:t>
      </w:r>
      <w:r/>
    </w:p>
    <w:p>
      <w:pPr>
        <w:pStyle w:val="1060"/>
        <w:ind w:firstLine="560"/>
        <w:keepLines w:val="0"/>
        <w:keepNext w:val="0"/>
        <w:pageBreakBefore w:val="0"/>
        <w:spacing w:line="360" w:lineRule="auto"/>
        <w:rPr>
          <w:rFonts w:hint="default" w:ascii="宋体" w:hAnsi="宋体" w:eastAsia="宋体" w:cs="宋体"/>
          <w:b w:val="0"/>
          <w:strike/>
          <w:spacing w:val="20"/>
          <w:sz w:val="24"/>
        </w:rPr>
      </w:pPr>
      <w:r>
        <w:rPr>
          <w:rFonts w:hint="eastAsia" w:ascii="宋体" w:hAnsi="宋体" w:eastAsia="宋体" w:cs="宋体"/>
          <w:b w:val="0"/>
          <w:spacing w:val="20"/>
          <w:sz w:val="24"/>
        </w:rPr>
        <w:t xml:space="preserve">5、赔付期内，如有因未履行应赔尽赔义务被</w:t>
      </w:r>
      <w:r>
        <w:rPr>
          <w:rFonts w:hint="eastAsia" w:ascii="宋体" w:hAnsi="宋体" w:eastAsia="宋体" w:cs="宋体"/>
          <w:b w:val="0"/>
          <w:sz w:val="24"/>
          <w:shd w:val="clear" w:color="auto" w:fill="ffffff"/>
        </w:rPr>
        <w:t xml:space="preserve">中国银行保险监督管理委员会</w:t>
      </w:r>
      <w:r>
        <w:rPr>
          <w:rFonts w:hint="eastAsia" w:ascii="宋体" w:hAnsi="宋体" w:eastAsia="宋体" w:cs="宋体"/>
          <w:b w:val="0"/>
          <w:spacing w:val="20"/>
          <w:sz w:val="24"/>
        </w:rPr>
        <w:t xml:space="preserve">作出处罚的，则不得参加本项目下一年度的投标活动。</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6、保险延续性。因承保区域调整，对于持续参保的上一年度参保人员，如发生应理赔的的案件，案件发生之日在某一年度保险公司的保险期间的，均由该一年度保险公司理赔。如当年度发生的案件，所有中标保险公司不得以任何理由推脱合同约定的赔付责任。</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7、公益服务。中标的保险公司需要在保险合同存续期间积极出资参与支持人口与计划生育公益活动。</w:t>
      </w:r>
      <w:r/>
    </w:p>
    <w:p>
      <w:pPr>
        <w:pStyle w:val="1060"/>
        <w:ind w:firstLine="562"/>
        <w:keepLines w:val="0"/>
        <w:keepNext w:val="0"/>
        <w:pageBreakBefore w:val="0"/>
        <w:spacing w:line="360" w:lineRule="auto"/>
        <w:rPr>
          <w:rFonts w:hint="default" w:ascii="宋体" w:hAnsi="宋体" w:eastAsia="宋体" w:cs="宋体"/>
          <w:b/>
          <w:bCs/>
          <w:spacing w:val="20"/>
          <w:sz w:val="24"/>
        </w:rPr>
      </w:pPr>
      <w:r>
        <w:rPr>
          <w:rFonts w:hint="eastAsia" w:ascii="宋体" w:hAnsi="宋体" w:eastAsia="宋体" w:cs="宋体"/>
          <w:b/>
          <w:bCs/>
          <w:spacing w:val="20"/>
          <w:sz w:val="24"/>
        </w:rPr>
        <w:t xml:space="preserve">六、保险期限和理赔时间</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1</w:t>
      </w:r>
      <w:r>
        <w:rPr>
          <w:rFonts w:hint="default" w:ascii="宋体" w:hAnsi="宋体" w:eastAsia="宋体" w:cs="宋体"/>
          <w:b w:val="0"/>
          <w:spacing w:val="20"/>
          <w:sz w:val="24"/>
        </w:rPr>
        <w:t xml:space="preserve">.</w:t>
      </w:r>
      <w:r>
        <w:rPr>
          <w:rFonts w:hint="eastAsia" w:ascii="宋体" w:hAnsi="宋体" w:eastAsia="宋体" w:cs="宋体"/>
          <w:b w:val="0"/>
          <w:spacing w:val="20"/>
          <w:sz w:val="24"/>
        </w:rPr>
        <w:t xml:space="preserve">202</w:t>
      </w:r>
      <w:r>
        <w:rPr>
          <w:rFonts w:hint="eastAsia" w:ascii="宋体" w:hAnsi="宋体" w:eastAsia="宋体" w:cs="宋体"/>
          <w:b w:val="0"/>
          <w:spacing w:val="20"/>
          <w:sz w:val="24"/>
          <w:lang w:val="en-US" w:eastAsia="zh-CN"/>
        </w:rPr>
        <w:t xml:space="preserve">6</w:t>
      </w:r>
      <w:r>
        <w:rPr>
          <w:rFonts w:hint="eastAsia" w:ascii="宋体" w:hAnsi="宋体" w:eastAsia="宋体" w:cs="宋体"/>
          <w:b w:val="0"/>
          <w:spacing w:val="20"/>
          <w:sz w:val="24"/>
        </w:rPr>
        <w:t xml:space="preserve">年2月1日至202</w:t>
      </w:r>
      <w:r>
        <w:rPr>
          <w:rFonts w:hint="eastAsia" w:ascii="宋体" w:hAnsi="宋体" w:eastAsia="宋体" w:cs="宋体"/>
          <w:b w:val="0"/>
          <w:spacing w:val="20"/>
          <w:sz w:val="24"/>
          <w:lang w:val="en-US" w:eastAsia="zh-CN"/>
        </w:rPr>
        <w:t xml:space="preserve">7</w:t>
      </w:r>
      <w:r>
        <w:rPr>
          <w:rFonts w:hint="eastAsia" w:ascii="宋体" w:hAnsi="宋体" w:eastAsia="宋体" w:cs="宋体"/>
          <w:b w:val="0"/>
          <w:spacing w:val="20"/>
          <w:sz w:val="24"/>
        </w:rPr>
        <w:t xml:space="preserve">年1月31日。在此期间出现投标文件承诺的保险险种规定的理赔事件，被保险人相关理赔资料齐全后，乙方要在投标响应的工作时间内给付理赔保险金。</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2</w:t>
      </w:r>
      <w:r>
        <w:rPr>
          <w:rFonts w:hint="default" w:ascii="宋体" w:hAnsi="宋体" w:eastAsia="宋体" w:cs="宋体"/>
          <w:b w:val="0"/>
          <w:spacing w:val="20"/>
          <w:sz w:val="24"/>
        </w:rPr>
        <w:t xml:space="preserve">.</w:t>
      </w:r>
      <w:r>
        <w:rPr>
          <w:rFonts w:hint="eastAsia" w:ascii="宋体" w:hAnsi="宋体" w:eastAsia="宋体" w:cs="宋体"/>
          <w:b w:val="0"/>
          <w:spacing w:val="20"/>
          <w:sz w:val="24"/>
        </w:rPr>
        <w:t xml:space="preserve">预付赔款服务</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如果被保险人发生了保险责任范围的保险事故，而被保险人家庭较为困难急需救治的，乙方将保险理赔责任限额的</w:t>
      </w:r>
      <w:r>
        <w:rPr>
          <w:rFonts w:hint="default" w:ascii="宋体" w:hAnsi="宋体" w:eastAsia="宋体" w:cs="宋体"/>
          <w:b w:val="0"/>
          <w:spacing w:val="20"/>
          <w:sz w:val="24"/>
        </w:rPr>
        <w:t xml:space="preserve">70</w:t>
      </w:r>
      <w:r>
        <w:rPr>
          <w:rFonts w:hint="eastAsia" w:ascii="宋体" w:hAnsi="宋体" w:eastAsia="宋体" w:cs="宋体"/>
          <w:b w:val="0"/>
          <w:spacing w:val="20"/>
          <w:sz w:val="24"/>
        </w:rPr>
        <w:t xml:space="preserve">％的比例用于赔款，用于对被保险人的救治和康复费用，真正体现保险公司以人为本的贴心周到服务。</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3</w:t>
      </w:r>
      <w:r>
        <w:rPr>
          <w:rFonts w:hint="default" w:ascii="宋体" w:hAnsi="宋体" w:eastAsia="宋体" w:cs="宋体"/>
          <w:b w:val="0"/>
          <w:spacing w:val="20"/>
          <w:sz w:val="24"/>
        </w:rPr>
        <w:t xml:space="preserve">.</w:t>
      </w:r>
      <w:r>
        <w:rPr>
          <w:rFonts w:hint="eastAsia" w:ascii="宋体" w:hAnsi="宋体" w:eastAsia="宋体" w:cs="宋体"/>
          <w:b w:val="0"/>
          <w:spacing w:val="20"/>
          <w:sz w:val="24"/>
        </w:rPr>
        <w:t xml:space="preserve">先予赔付，代位追偿</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本保险项目的被保险人出险后，对于属于保险责任范围内的事故，应由第三方负责赔偿时，保险人可以按照保险合同及时先予以赔偿，由县卫生健康局及被保险人授权保险人行使代位追偿权利，负责向第三方进行追偿。</w:t>
      </w:r>
      <w:r/>
    </w:p>
    <w:p>
      <w:pPr>
        <w:pStyle w:val="1060"/>
        <w:ind w:firstLine="562"/>
        <w:keepLines w:val="0"/>
        <w:keepNext w:val="0"/>
        <w:pageBreakBefore w:val="0"/>
        <w:spacing w:line="360" w:lineRule="auto"/>
        <w:rPr>
          <w:rFonts w:hint="default" w:ascii="宋体" w:hAnsi="宋体" w:eastAsia="宋体" w:cs="宋体"/>
          <w:b/>
          <w:bCs/>
          <w:spacing w:val="20"/>
          <w:sz w:val="24"/>
        </w:rPr>
      </w:pPr>
      <w:r>
        <w:rPr>
          <w:rFonts w:hint="eastAsia" w:ascii="宋体" w:hAnsi="宋体" w:eastAsia="宋体" w:cs="宋体"/>
          <w:b/>
          <w:bCs/>
          <w:spacing w:val="20"/>
          <w:sz w:val="24"/>
        </w:rPr>
        <w:t xml:space="preserve">七、一般条款</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（一）履约保证金</w:t>
      </w:r>
      <w:r/>
    </w:p>
    <w:p>
      <w:pPr>
        <w:ind w:firstLine="480"/>
        <w:keepLines w:val="0"/>
        <w:keepNext w:val="0"/>
        <w:pageBreakBefore w:val="0"/>
        <w:spacing w:line="360" w:lineRule="auto"/>
        <w:rPr>
          <w:rFonts w:hint="eastAsia" w:ascii="宋体" w:hAnsi="宋体" w:eastAsia="宋体" w:cs="Times New Roman"/>
          <w:bCs/>
          <w:sz w:val="24"/>
          <w:szCs w:val="21"/>
          <w:lang w:val="zh-CN"/>
        </w:rPr>
      </w:pPr>
      <w:r>
        <w:rPr>
          <w:rFonts w:hint="eastAsia" w:ascii="宋体" w:hAnsi="宋体" w:eastAsia="宋体" w:cs="Times New Roman"/>
          <w:bCs/>
          <w:sz w:val="24"/>
          <w:szCs w:val="21"/>
          <w:lang w:val="zh-CN"/>
        </w:rPr>
        <w:t xml:space="preserve">1、按采购合同总价的</w:t>
      </w:r>
      <w:r>
        <w:rPr>
          <w:rFonts w:hint="default" w:ascii="宋体" w:hAnsi="宋体" w:eastAsia="宋体" w:cs="Times New Roman"/>
          <w:bCs/>
          <w:sz w:val="24"/>
          <w:szCs w:val="21"/>
          <w:u w:val="single"/>
        </w:rPr>
        <w:t xml:space="preserve">5</w:t>
      </w:r>
      <w:r>
        <w:rPr>
          <w:rFonts w:hint="eastAsia" w:ascii="宋体" w:hAnsi="宋体" w:eastAsia="宋体" w:cs="Times New Roman"/>
          <w:bCs/>
          <w:sz w:val="24"/>
          <w:szCs w:val="21"/>
          <w:u w:val="single"/>
        </w:rPr>
        <w:t xml:space="preserve"> </w:t>
      </w:r>
      <w:r>
        <w:rPr>
          <w:rFonts w:hint="eastAsia" w:ascii="宋体" w:hAnsi="宋体" w:eastAsia="宋体" w:cs="Times New Roman"/>
          <w:bCs/>
          <w:sz w:val="24"/>
          <w:szCs w:val="21"/>
          <w:lang w:val="zh-CN"/>
        </w:rPr>
        <w:t xml:space="preserve">%计取。除银行电汇、网上银行、数字人民币外，投标人还可选用银行保函、担保公司的保证担保或保险公司的保证保险、等多种形式向采购人缴纳；支持和鼓励投标人使用江苏政府采购电子履约保函（保险）代替缴纳履约保证金，投标人如使用江苏政府采购电子履约保函（保险）的，可按采购合同总价的</w:t>
      </w:r>
      <w:r>
        <w:rPr>
          <w:rFonts w:hint="eastAsia" w:ascii="宋体" w:hAnsi="宋体" w:eastAsia="宋体" w:cs="Times New Roman"/>
          <w:bCs/>
          <w:sz w:val="24"/>
          <w:szCs w:val="21"/>
          <w:lang w:val="zh-CN" w:eastAsia="zh-CN"/>
        </w:rPr>
        <w:t xml:space="preserve">3</w:t>
      </w:r>
      <w:r>
        <w:rPr>
          <w:rFonts w:hint="eastAsia" w:ascii="宋体" w:hAnsi="宋体" w:eastAsia="宋体" w:cs="Times New Roman"/>
          <w:bCs/>
          <w:sz w:val="24"/>
          <w:szCs w:val="21"/>
          <w:lang w:val="zh-CN"/>
        </w:rPr>
        <w:t xml:space="preserve">%（履约保证金原提交金额的6折）提交。办理流程、偿付等内容见江苏政府采购网“保险保函”模块。</w:t>
      </w:r>
      <w:r/>
    </w:p>
    <w:p>
      <w:pPr>
        <w:ind w:firstLine="480"/>
        <w:keepLines w:val="0"/>
        <w:keepNext w:val="0"/>
        <w:pageBreakBefore w:val="0"/>
        <w:spacing w:line="360" w:lineRule="auto"/>
        <w:rPr>
          <w:rFonts w:hint="eastAsia" w:ascii="宋体" w:hAnsi="宋体" w:eastAsia="宋体" w:cs="Times New Roman"/>
          <w:bCs/>
          <w:sz w:val="24"/>
          <w:szCs w:val="21"/>
          <w:lang w:val="zh-CN"/>
        </w:rPr>
      </w:pPr>
      <w:r>
        <w:rPr>
          <w:rFonts w:hint="eastAsia" w:ascii="宋体" w:hAnsi="宋体" w:eastAsia="宋体" w:cs="Times New Roman"/>
          <w:bCs/>
          <w:sz w:val="24"/>
          <w:szCs w:val="21"/>
          <w:lang w:val="zh-CN"/>
        </w:rPr>
        <w:t xml:space="preserve">2、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keepLines w:val="0"/>
        <w:keepNext w:val="0"/>
        <w:pageBreakBefore w:val="0"/>
        <w:spacing w:line="360" w:lineRule="auto"/>
        <w:rPr>
          <w:rFonts w:hint="eastAsia" w:ascii="宋体" w:hAnsi="宋体" w:eastAsia="宋体" w:cs="Times New Roman"/>
          <w:bCs/>
          <w:sz w:val="24"/>
          <w:szCs w:val="21"/>
          <w:lang w:val="zh-CN"/>
        </w:rPr>
      </w:pPr>
      <w:r>
        <w:rPr>
          <w:rFonts w:hint="eastAsia" w:ascii="宋体" w:hAnsi="宋体" w:eastAsia="宋体" w:cs="Times New Roman"/>
          <w:bCs/>
          <w:sz w:val="24"/>
          <w:szCs w:val="21"/>
          <w:lang w:val="zh-CN"/>
        </w:rPr>
        <w:t xml:space="preserve">3、履约保证金退还的条件：按以下方式实行：</w:t>
      </w:r>
      <w:r/>
    </w:p>
    <w:p>
      <w:pPr>
        <w:ind w:firstLine="480"/>
        <w:keepLines w:val="0"/>
        <w:keepNext w:val="0"/>
        <w:pageBreakBefore w:val="0"/>
        <w:spacing w:line="360" w:lineRule="auto"/>
        <w:rPr>
          <w:rFonts w:hint="eastAsia" w:ascii="宋体" w:hAnsi="宋体" w:eastAsia="宋体" w:cs="Times New Roman"/>
          <w:bCs/>
          <w:sz w:val="24"/>
          <w:szCs w:val="21"/>
          <w:lang w:val="zh-CN"/>
        </w:rPr>
      </w:pPr>
      <w:r>
        <w:rPr>
          <w:rFonts w:hint="eastAsia" w:ascii="宋体" w:hAnsi="宋体" w:eastAsia="宋体" w:cs="Times New Roman"/>
          <w:bCs/>
          <w:sz w:val="24"/>
          <w:szCs w:val="21"/>
          <w:lang w:val="zh-CN"/>
        </w:rPr>
        <w:t xml:space="preserve">服务类项目，项目履约期满评价合格，出具</w:t>
      </w:r>
      <w:r>
        <w:rPr>
          <w:rFonts w:hint="eastAsia" w:ascii="宋体" w:hAnsi="宋体" w:eastAsia="宋体" w:cs="Times New Roman"/>
          <w:bCs/>
          <w:sz w:val="24"/>
          <w:szCs w:val="21"/>
        </w:rPr>
        <w:t xml:space="preserve">验收报告（</w:t>
      </w:r>
      <w:r>
        <w:rPr>
          <w:rFonts w:hint="eastAsia" w:ascii="宋体" w:hAnsi="宋体" w:eastAsia="宋体" w:cs="Times New Roman"/>
          <w:bCs/>
          <w:sz w:val="24"/>
          <w:szCs w:val="21"/>
          <w:lang w:val="zh-CN"/>
        </w:rPr>
        <w:t xml:space="preserve">履约评价报告</w:t>
      </w:r>
      <w:r>
        <w:rPr>
          <w:rFonts w:hint="eastAsia" w:ascii="宋体" w:hAnsi="宋体" w:eastAsia="宋体" w:cs="Times New Roman"/>
          <w:bCs/>
          <w:sz w:val="24"/>
          <w:szCs w:val="21"/>
        </w:rPr>
        <w:t xml:space="preserve">）</w:t>
      </w:r>
      <w:r>
        <w:rPr>
          <w:rFonts w:hint="eastAsia" w:ascii="宋体" w:hAnsi="宋体" w:eastAsia="宋体" w:cs="Times New Roman"/>
          <w:bCs/>
          <w:sz w:val="24"/>
          <w:szCs w:val="21"/>
          <w:lang w:val="zh-CN"/>
        </w:rPr>
        <w:t xml:space="preserve">及履约保证金收据申请退付；</w:t>
      </w:r>
      <w:r/>
    </w:p>
    <w:p>
      <w:pPr>
        <w:pStyle w:val="1060"/>
        <w:ind w:firstLine="480"/>
        <w:keepLines w:val="0"/>
        <w:keepNext w:val="0"/>
        <w:pageBreakBefore w:val="0"/>
        <w:spacing w:line="360" w:lineRule="auto"/>
        <w:rPr>
          <w:rFonts w:hint="eastAsia" w:ascii="宋体" w:hAnsi="宋体" w:eastAsia="宋体" w:cs="宋体"/>
          <w:b w:val="0"/>
          <w:spacing w:val="20"/>
          <w:sz w:val="24"/>
        </w:rPr>
      </w:pPr>
      <w:r>
        <w:rPr>
          <w:rFonts w:hint="eastAsia" w:ascii="宋体" w:hAnsi="宋体" w:eastAsia="宋体" w:cs="Times New Roman"/>
          <w:b w:val="0"/>
          <w:bCs/>
          <w:sz w:val="24"/>
          <w:lang w:val="zh-CN"/>
        </w:rPr>
        <w:t xml:space="preserve">4</w:t>
      </w:r>
      <w:r>
        <w:rPr>
          <w:rFonts w:hint="eastAsia" w:ascii="宋体" w:hAnsi="宋体" w:eastAsia="宋体" w:cs="宋体"/>
          <w:b w:val="0"/>
          <w:bCs/>
          <w:sz w:val="24"/>
          <w:lang w:val="zh-CN"/>
        </w:rPr>
        <w:t xml:space="preserve">、履约保证金退还时间：采购单位收到投标人退付申请后</w:t>
      </w:r>
      <w:r>
        <w:rPr>
          <w:rFonts w:hint="eastAsia" w:ascii="宋体" w:hAnsi="宋体" w:eastAsia="宋体" w:cs="Times New Roman"/>
          <w:b w:val="0"/>
          <w:bCs/>
          <w:sz w:val="24"/>
          <w:lang w:val="zh-CN"/>
        </w:rPr>
        <w:t xml:space="preserve">5</w:t>
      </w:r>
      <w:r>
        <w:rPr>
          <w:rFonts w:hint="eastAsia" w:ascii="宋体" w:hAnsi="宋体" w:eastAsia="宋体" w:cs="宋体"/>
          <w:b w:val="0"/>
          <w:bCs/>
          <w:sz w:val="24"/>
          <w:lang w:val="zh-CN"/>
        </w:rPr>
        <w:t xml:space="preserve">个工作日内退还，</w:t>
      </w:r>
      <w:r>
        <w:rPr>
          <w:rFonts w:hint="eastAsia" w:ascii="宋体" w:hAnsi="宋体" w:eastAsia="宋体" w:cs="宋体"/>
          <w:b w:val="0"/>
          <w:color w:val="000000" w:themeColor="text1"/>
          <w:spacing w:val="20"/>
          <w:sz w:val="24"/>
          <w14:textFill>
            <w14:solidFill>
              <w14:schemeClr w14:val="tx1"/>
            </w14:solidFill>
          </w14:textFill>
        </w:rPr>
        <w:t xml:space="preserve">如保险到期后仍有赔案在处理中，甲乙双方协商解决逾期（无息）退还履约保证金事宜</w:t>
      </w:r>
      <w:r>
        <w:rPr>
          <w:rFonts w:hint="eastAsia" w:ascii="宋体" w:hAnsi="宋体" w:eastAsia="宋体" w:cs="宋体"/>
          <w:b w:val="0"/>
          <w:bCs/>
          <w:sz w:val="24"/>
          <w:lang w:val="zh-CN"/>
        </w:rPr>
        <w:t xml:space="preserve">；</w:t>
      </w:r>
      <w:r/>
    </w:p>
    <w:p>
      <w:pPr>
        <w:ind w:firstLine="480"/>
        <w:keepLines w:val="0"/>
        <w:keepNext w:val="0"/>
        <w:pageBreakBefore w:val="0"/>
        <w:spacing w:line="360" w:lineRule="auto"/>
        <w:rPr>
          <w:rFonts w:hint="eastAsia" w:ascii="宋体" w:hAnsi="宋体" w:eastAsia="宋体" w:cs="Times New Roman"/>
          <w:bCs/>
          <w:sz w:val="24"/>
          <w:szCs w:val="21"/>
          <w:lang w:val="zh-CN"/>
        </w:rPr>
      </w:pPr>
      <w:r>
        <w:rPr>
          <w:rFonts w:hint="eastAsia" w:ascii="宋体" w:hAnsi="宋体" w:eastAsia="宋体" w:cs="Times New Roman"/>
          <w:bCs/>
          <w:sz w:val="24"/>
          <w:szCs w:val="21"/>
          <w:lang w:val="zh-CN"/>
        </w:rPr>
        <w:t xml:space="preserve">5、履约保证金不予退还情形：除不可抗力外，投标人不履行与采购人订立的采购合同的，履约保证金不予退还，给采购人造成的损失超过履约保证金数额的，还应当对超过部分予以赔偿；</w:t>
      </w:r>
      <w:r/>
    </w:p>
    <w:p>
      <w:pPr>
        <w:ind w:firstLine="480"/>
        <w:keepLines w:val="0"/>
        <w:keepNext w:val="0"/>
        <w:pageBreakBefore w:val="0"/>
        <w:spacing w:line="360" w:lineRule="auto"/>
        <w:rPr>
          <w:rFonts w:hint="eastAsia" w:ascii="宋体" w:hAnsi="宋体" w:eastAsia="宋体" w:cs="Times New Roman"/>
          <w:bCs/>
          <w:sz w:val="24"/>
          <w:szCs w:val="21"/>
          <w:lang w:val="zh-CN"/>
        </w:rPr>
      </w:pPr>
      <w:r>
        <w:rPr>
          <w:rFonts w:hint="eastAsia" w:ascii="宋体" w:hAnsi="宋体" w:eastAsia="宋体" w:cs="Times New Roman"/>
          <w:bCs/>
          <w:sz w:val="24"/>
          <w:szCs w:val="21"/>
          <w:lang w:val="zh-CN"/>
        </w:rPr>
        <w:t xml:space="preserve">6、逾期退还履约保证金的违约责任：除应当退还履约保证金外，还应当按中国人民银行同期贷款基准利率上浮 20％后的利率支付超期资金占用费，但因投标人自身原因导致无法及时退还的除外。</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（二）合同有效期</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本合同自签订之日起生效，并在保险有效期内持续有效，如果保险期限结束后，存在遗留问题，本合同继续有效，直至保单涉及的各项遗留事宜最终处理完毕时为止。</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（三）合同的变更、解除和续订</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本合同如有未尽事宜，经甲方和乙方协商后可随时以书面形式修改或补充，并作为本合同的组成部分，修改或补充部分的效力优于本合同相关内容。</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如因特殊原因确有需要解除本合同的，甲方可随时书面通知乙方终止本合同，并注销保单；乙方应提前90天（含）通知甲方退出或终止本合同，并对保单进行相应修改或注销，同时承担因提前退出或终止本合同给甲方造成经济损失的赔偿责任。</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（四）保密条款</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除下列情况之一，自本合同生效之日起，甲、乙双方不得将本合同涉及的所有有形、无形的信息及资料（包括但不限于双方的往来书面文字文件、电子邮件及其他信息资料等）泄露给第三方：</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1．告诉给经纪公司、为执行本合同而提供相关服务的雇员或顾问，或再保险人、再保险经纪人。</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2．应法律或司法管辖要求而提供。</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3．经甲方和乙方书面同意。</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本合同一方因过错造成泄密而给另一方、被保险人及其受益人造成损失的，过错一方承担经济赔偿责任。</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本合同终止时本条款继续并长期有效。</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（五）法律责任</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由于本合同一方当事人的过错，造成本合同不能履行或者不能完全履行的，由有过错的一方依法承担违约责任；如属双方当事人的过错，则根据双方当事人过错的实际情况，由双方当事人分别承担各自应负的违约责任。违约方应赔偿守约方全部损失，并承担守约方为了维护权益所产生的费用，包括但不限于诉讼费、保全费、律师费、差旅费等。</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若发生违约情形，违约方依法依约承担其相应法律责任后，除非守约方同意终止本合同的，本合同仍须继续履行。</w:t>
      </w:r>
      <w:r/>
    </w:p>
    <w:p>
      <w:pPr>
        <w:ind w:firstLine="482"/>
        <w:keepLines w:val="0"/>
        <w:keepNext w:val="0"/>
        <w:pageBreakBefore w:val="0"/>
        <w:spacing w:line="360" w:lineRule="auto"/>
        <w:rPr>
          <w:rFonts w:hint="default" w:ascii="宋体" w:hAnsi="宋体" w:eastAsia="宋体" w:cs="Courier New"/>
          <w:b/>
          <w:sz w:val="24"/>
          <w:szCs w:val="24"/>
        </w:rPr>
      </w:pPr>
      <w:r>
        <w:rPr>
          <w:rFonts w:hint="eastAsia" w:ascii="宋体" w:hAnsi="宋体" w:eastAsia="宋体" w:cs="Courier New"/>
          <w:b/>
          <w:sz w:val="24"/>
          <w:szCs w:val="24"/>
        </w:rPr>
        <w:t xml:space="preserve">八、项目验收</w:t>
      </w:r>
      <w:r/>
    </w:p>
    <w:p>
      <w:pPr>
        <w:ind w:firstLine="480"/>
        <w:keepLines w:val="0"/>
        <w:keepNext w:val="0"/>
        <w:pageBreakBefore w:val="0"/>
        <w:spacing w:line="360" w:lineRule="auto"/>
        <w:rPr>
          <w:rFonts w:hint="default" w:ascii="宋体" w:hAnsi="宋体" w:eastAsia="宋体" w:cs="Courier New"/>
          <w:color w:val="000000"/>
          <w:sz w:val="24"/>
          <w:szCs w:val="24"/>
        </w:rPr>
      </w:pPr>
      <w:r>
        <w:rPr>
          <w:rFonts w:hint="default"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．甲方依法组织履约验收工作。</w:t>
      </w:r>
      <w:r/>
    </w:p>
    <w:p>
      <w:pPr>
        <w:ind w:firstLine="480"/>
        <w:keepLines w:val="0"/>
        <w:keepNext w:val="0"/>
        <w:pageBreakBefore w:val="0"/>
        <w:spacing w:line="360" w:lineRule="auto"/>
        <w:rPr>
          <w:rFonts w:hint="default" w:ascii="宋体" w:hAnsi="宋体" w:eastAsia="宋体" w:cs="Courier New"/>
          <w:color w:val="000000"/>
          <w:sz w:val="24"/>
          <w:szCs w:val="24"/>
        </w:rPr>
      </w:pPr>
      <w:r>
        <w:rPr>
          <w:rFonts w:hint="default" w:ascii="宋体" w:hAnsi="宋体" w:eastAsia="宋体" w:cs="Courier New"/>
          <w:color w:val="000000"/>
          <w:sz w:val="24"/>
          <w:szCs w:val="24"/>
        </w:rPr>
        <w:t xml:space="preserve">2.</w:t>
      </w:r>
      <w:r>
        <w:rPr>
          <w:rFonts w:hint="eastAsia" w:ascii="宋体" w:hAnsi="宋体" w:eastAsia="宋体" w:cs="Courier New"/>
          <w:color w:val="000000"/>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360" w:lineRule="auto"/>
        <w:rPr>
          <w:rFonts w:hint="default" w:ascii="宋体" w:hAnsi="宋体" w:eastAsia="宋体" w:cs="Courier New"/>
          <w:color w:val="000000"/>
          <w:sz w:val="24"/>
          <w:szCs w:val="24"/>
        </w:rPr>
      </w:pPr>
      <w:r>
        <w:rPr>
          <w:rFonts w:hint="eastAsia" w:ascii="宋体" w:hAnsi="宋体" w:eastAsia="宋体" w:cs="Courier New"/>
          <w:color w:val="000000"/>
          <w:sz w:val="24"/>
          <w:szCs w:val="24"/>
        </w:rPr>
        <w:t xml:space="preserve">3</w:t>
      </w:r>
      <w:r>
        <w:rPr>
          <w:rFonts w:hint="default" w:ascii="宋体" w:hAnsi="宋体" w:eastAsia="宋体" w:cs="Courier New"/>
          <w:color w:val="000000"/>
          <w:sz w:val="24"/>
          <w:szCs w:val="24"/>
        </w:rPr>
        <w:t xml:space="preserve">.</w:t>
      </w:r>
      <w:r>
        <w:rPr>
          <w:rFonts w:hint="eastAsia" w:ascii="宋体" w:hAnsi="宋体" w:eastAsia="宋体" w:cs="Courier New"/>
          <w:color w:val="000000"/>
          <w:sz w:val="24"/>
          <w:szCs w:val="24"/>
        </w:rPr>
        <w:t xml:space="preserve">对于实际使用人和甲方分离的项目，甲方邀请实际使用人参与验收。</w:t>
      </w:r>
      <w:r/>
    </w:p>
    <w:p>
      <w:pPr>
        <w:ind w:firstLine="480"/>
        <w:keepLines w:val="0"/>
        <w:keepNext w:val="0"/>
        <w:pageBreakBefore w:val="0"/>
        <w:spacing w:line="360" w:lineRule="auto"/>
        <w:rPr>
          <w:rFonts w:hint="default" w:ascii="宋体" w:hAnsi="宋体" w:eastAsia="宋体" w:cs="Courier New"/>
          <w:color w:val="000000"/>
          <w:sz w:val="24"/>
          <w:szCs w:val="24"/>
        </w:rPr>
      </w:pPr>
      <w:r>
        <w:rPr>
          <w:rFonts w:hint="default" w:ascii="宋体" w:hAnsi="宋体" w:eastAsia="宋体" w:cs="Courier New"/>
          <w:color w:val="000000"/>
          <w:sz w:val="24"/>
          <w:szCs w:val="24"/>
        </w:rPr>
        <w:t xml:space="preserve">4.</w:t>
      </w:r>
      <w:r>
        <w:rPr>
          <w:rFonts w:hint="eastAsia" w:ascii="宋体" w:hAnsi="宋体" w:eastAsia="宋体" w:cs="Courier New"/>
          <w:color w:val="000000"/>
          <w:sz w:val="24"/>
          <w:szCs w:val="24"/>
        </w:rPr>
        <w:t xml:space="preserve">如有必要，甲方邀请参加本项目的其他投标人或第三方专业机构及专家参与验收，相关意见将作为验收书的参考资料。</w:t>
      </w:r>
      <w:r/>
    </w:p>
    <w:p>
      <w:pPr>
        <w:ind w:firstLine="480"/>
        <w:keepLines w:val="0"/>
        <w:keepNext w:val="0"/>
        <w:pageBreakBefore w:val="0"/>
        <w:spacing w:line="360" w:lineRule="auto"/>
        <w:rPr>
          <w:rFonts w:hint="default" w:ascii="宋体" w:hAnsi="宋体" w:eastAsia="宋体" w:cs="Courier New"/>
          <w:color w:val="000000"/>
          <w:sz w:val="24"/>
          <w:szCs w:val="24"/>
        </w:rPr>
      </w:pPr>
      <w:r>
        <w:rPr>
          <w:rFonts w:hint="default" w:ascii="宋体" w:hAnsi="宋体" w:eastAsia="宋体" w:cs="Courier New"/>
          <w:color w:val="000000"/>
          <w:sz w:val="24"/>
          <w:szCs w:val="24"/>
        </w:rPr>
        <w:t xml:space="preserve">4.</w:t>
      </w:r>
      <w:r>
        <w:rPr>
          <w:rFonts w:hint="eastAsia" w:ascii="宋体" w:hAnsi="宋体" w:eastAsia="宋体" w:cs="Courier New"/>
          <w:color w:val="000000"/>
          <w:sz w:val="24"/>
          <w:szCs w:val="24"/>
        </w:rPr>
        <w:t xml:space="preserve">验收合格的项目</w:t>
      </w:r>
      <w:r>
        <w:rPr>
          <w:rFonts w:hint="default" w:ascii="宋体" w:hAnsi="宋体" w:eastAsia="宋体" w:cs="Courier New"/>
          <w:color w:val="000000"/>
          <w:sz w:val="24"/>
          <w:szCs w:val="24"/>
        </w:rPr>
        <w:t xml:space="preserve">,</w:t>
      </w:r>
      <w:r>
        <w:rPr>
          <w:rFonts w:hint="eastAsia" w:ascii="宋体" w:hAnsi="宋体" w:eastAsia="宋体" w:cs="Courier New"/>
          <w:color w:val="000000"/>
          <w:sz w:val="24"/>
          <w:szCs w:val="24"/>
        </w:rPr>
        <w:t xml:space="preserve">甲方根据采购合同的约定退还履约保证金。验收不合格的项目，甲方依法及时处理。采购合同的履行、违约责任和解决争议的方式等适用《民法典》。乙方在履约过程中有政府采购法律法规规定的违法违规情形的</w:t>
      </w:r>
      <w:r>
        <w:rPr>
          <w:rFonts w:hint="default" w:ascii="宋体" w:hAnsi="宋体" w:eastAsia="宋体" w:cs="Courier New"/>
          <w:color w:val="000000"/>
          <w:sz w:val="24"/>
          <w:szCs w:val="24"/>
        </w:rPr>
        <w:t xml:space="preserve">,</w:t>
      </w:r>
      <w:r>
        <w:rPr>
          <w:rFonts w:hint="eastAsia" w:ascii="宋体" w:hAnsi="宋体" w:eastAsia="宋体" w:cs="Courier New"/>
          <w:color w:val="000000"/>
          <w:sz w:val="24"/>
          <w:szCs w:val="24"/>
        </w:rPr>
        <w:t xml:space="preserve">甲方将及时报告本级财政部门。</w:t>
      </w:r>
      <w:r/>
    </w:p>
    <w:p>
      <w:pPr>
        <w:ind w:firstLine="482"/>
        <w:keepLines w:val="0"/>
        <w:keepNext w:val="0"/>
        <w:pageBreakBefore w:val="0"/>
        <w:spacing w:line="360" w:lineRule="auto"/>
        <w:rPr>
          <w:rFonts w:hint="default" w:ascii="宋体" w:hAnsi="宋体" w:eastAsia="宋体" w:cs="Courier New"/>
          <w:b/>
          <w:sz w:val="24"/>
          <w:szCs w:val="24"/>
        </w:rPr>
      </w:pPr>
      <w:r>
        <w:rPr>
          <w:rFonts w:hint="eastAsia" w:ascii="宋体" w:hAnsi="宋体" w:eastAsia="宋体" w:cs="Courier New"/>
          <w:b/>
          <w:sz w:val="24"/>
          <w:szCs w:val="24"/>
        </w:rPr>
        <w:t xml:space="preserve">九、争议的解决</w:t>
      </w:r>
      <w:r/>
    </w:p>
    <w:p>
      <w:pPr>
        <w:ind w:firstLine="480"/>
        <w:keepLines w:val="0"/>
        <w:keepNext w:val="0"/>
        <w:pageBreakBefore w:val="0"/>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1、本合同履行过程中发生的任何争议，双方当事人均可通过和解或者调解解决；不愿和解、调解或者和解、调解不成的，可以选择下列第</w:t>
      </w:r>
      <w:r>
        <w:rPr>
          <w:rFonts w:hint="eastAsia" w:ascii="宋体" w:hAnsi="宋体" w:eastAsia="宋体" w:cs="Courier New"/>
          <w:color w:val="000000"/>
          <w:sz w:val="24"/>
          <w:szCs w:val="24"/>
          <w:u w:val="single"/>
        </w:rPr>
        <w:t xml:space="preserve">②</w:t>
      </w:r>
      <w:r>
        <w:rPr>
          <w:rFonts w:hint="eastAsia" w:ascii="宋体" w:hAnsi="宋体" w:eastAsia="宋体" w:cs="Courier New"/>
          <w:color w:val="000000"/>
          <w:sz w:val="24"/>
          <w:szCs w:val="24"/>
        </w:rPr>
        <w:t xml:space="preserve">种方式解决：</w:t>
      </w:r>
      <w:r/>
    </w:p>
    <w:p>
      <w:pPr>
        <w:ind w:firstLine="480"/>
        <w:keepLines w:val="0"/>
        <w:keepNext w:val="0"/>
        <w:pageBreakBefore w:val="0"/>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①争议提交甲方所在地（  /  ）仲裁委员会依申请仲裁时其现行有效的仲裁规则裁决；</w:t>
      </w:r>
      <w:r/>
    </w:p>
    <w:p>
      <w:pPr>
        <w:ind w:firstLine="480"/>
        <w:keepLines w:val="0"/>
        <w:keepNext w:val="0"/>
        <w:pageBreakBefore w:val="0"/>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②向甲方所在地（沭阳县）人民法院起诉。</w:t>
      </w:r>
      <w:r/>
    </w:p>
    <w:p>
      <w:pPr>
        <w:ind w:firstLine="480"/>
        <w:keepLines w:val="0"/>
        <w:keepNext w:val="0"/>
        <w:pageBreakBefore w:val="0"/>
        <w:spacing w:line="360" w:lineRule="auto"/>
        <w:rPr>
          <w:rFonts w:hint="eastAsia" w:ascii="宋体" w:hAnsi="宋体" w:eastAsia="宋体" w:cs="Courier New"/>
          <w:color w:val="000000"/>
          <w:sz w:val="24"/>
          <w:szCs w:val="24"/>
        </w:rPr>
      </w:pPr>
      <w:r>
        <w:rPr>
          <w:rFonts w:hint="default" w:ascii="宋体" w:hAnsi="宋体" w:eastAsia="宋体" w:cs="Courier New"/>
          <w:color w:val="000000"/>
          <w:sz w:val="24"/>
          <w:szCs w:val="24"/>
        </w:rPr>
        <w:t xml:space="preserve">2</w:t>
      </w:r>
      <w:r>
        <w:rPr>
          <w:rFonts w:hint="eastAsia" w:ascii="宋体" w:hAnsi="宋体" w:eastAsia="宋体" w:cs="Courier New"/>
          <w:color w:val="000000"/>
          <w:sz w:val="24"/>
          <w:szCs w:val="24"/>
        </w:rPr>
        <w:t xml:space="preserve">、在仲裁期间，本合同应继续履行。</w:t>
      </w:r>
      <w:r/>
    </w:p>
    <w:p>
      <w:pPr>
        <w:pStyle w:val="1060"/>
        <w:ind w:firstLine="562"/>
        <w:keepLines w:val="0"/>
        <w:keepNext w:val="0"/>
        <w:pageBreakBefore w:val="0"/>
        <w:spacing w:line="360" w:lineRule="auto"/>
        <w:rPr>
          <w:rFonts w:hint="default" w:ascii="宋体" w:hAnsi="宋体" w:eastAsia="宋体" w:cs="宋体"/>
          <w:b/>
          <w:bCs/>
          <w:spacing w:val="20"/>
          <w:sz w:val="24"/>
        </w:rPr>
      </w:pPr>
      <w:r>
        <w:rPr>
          <w:rFonts w:hint="eastAsia" w:ascii="宋体" w:hAnsi="宋体" w:eastAsia="宋体" w:cs="宋体"/>
          <w:b/>
          <w:bCs/>
          <w:spacing w:val="20"/>
          <w:sz w:val="24"/>
          <w:lang w:val="en-US" w:eastAsia="zh-CN"/>
        </w:rPr>
        <w:t xml:space="preserve">十</w:t>
      </w:r>
      <w:r>
        <w:rPr>
          <w:rFonts w:hint="eastAsia" w:ascii="宋体" w:hAnsi="宋体" w:eastAsia="宋体" w:cs="宋体"/>
          <w:b/>
          <w:bCs/>
          <w:spacing w:val="20"/>
          <w:sz w:val="24"/>
        </w:rPr>
        <w:t xml:space="preserve">、其他</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1．如有</w:t>
      </w:r>
      <w:r>
        <w:rPr>
          <w:rFonts w:hint="eastAsia" w:ascii="宋体" w:hAnsi="宋体" w:eastAsia="宋体" w:cs="宋体"/>
          <w:b w:val="0"/>
          <w:spacing w:val="20"/>
          <w:sz w:val="24"/>
          <w:lang w:eastAsia="zh-CN"/>
        </w:rPr>
        <w:t xml:space="preserve">其他未</w:t>
      </w:r>
      <w:r>
        <w:rPr>
          <w:rFonts w:hint="eastAsia" w:ascii="宋体" w:hAnsi="宋体" w:eastAsia="宋体" w:cs="宋体"/>
          <w:b w:val="0"/>
          <w:spacing w:val="20"/>
          <w:sz w:val="24"/>
        </w:rPr>
        <w:t xml:space="preserve">明事项，通过协商或签订补充协议解决。</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2．乙方按本合同书出具的正式保单作为本合同书的有效组成部分，保单与本合同书冲突之处，以本合同书内容为准，甲乙双方另有明确约定的情况除外。</w:t>
      </w:r>
      <w:r/>
    </w:p>
    <w:p>
      <w:pPr>
        <w:pStyle w:val="1060"/>
        <w:ind w:firstLine="560"/>
        <w:keepLines w:val="0"/>
        <w:keepNext w:val="0"/>
        <w:pageBreakBefore w:val="0"/>
        <w:spacing w:line="360" w:lineRule="auto"/>
        <w:rPr>
          <w:rFonts w:hint="default" w:ascii="宋体" w:hAnsi="宋体" w:eastAsia="宋体" w:cs="宋体"/>
          <w:b w:val="0"/>
          <w:color w:val="000000" w:themeColor="text1"/>
          <w:spacing w:val="20"/>
          <w:sz w:val="24"/>
          <w:lang w:val="en-US" w:eastAsia="zh-CN"/>
          <w14:textFill>
            <w14:solidFill>
              <w14:schemeClr w14:val="tx1"/>
            </w14:solidFill>
          </w14:textFill>
        </w:rPr>
      </w:pPr>
      <w:r>
        <w:rPr>
          <w:rFonts w:hint="eastAsia" w:ascii="宋体" w:hAnsi="宋体" w:eastAsia="宋体" w:cs="宋体"/>
          <w:b w:val="0"/>
          <w:color w:val="auto"/>
          <w:spacing w:val="20"/>
          <w:sz w:val="24"/>
        </w:rPr>
        <w:t xml:space="preserve">3．</w:t>
      </w:r>
      <w:r>
        <w:rPr>
          <w:rFonts w:hint="eastAsia" w:ascii="宋体" w:hAnsi="宋体" w:eastAsia="宋体" w:cs="宋体"/>
          <w:b w:val="0"/>
          <w:color w:val="000000" w:themeColor="text1"/>
          <w:spacing w:val="20"/>
          <w:sz w:val="24"/>
          <w14:textFill>
            <w14:solidFill>
              <w14:schemeClr w14:val="tx1"/>
            </w14:solidFill>
          </w14:textFill>
        </w:rPr>
        <w:t xml:space="preserve">本合同</w:t>
      </w:r>
      <w:r>
        <w:rPr>
          <w:rFonts w:hint="eastAsia" w:ascii="宋体" w:hAnsi="宋体" w:eastAsia="宋体" w:cs="宋体"/>
          <w:b w:val="0"/>
          <w:color w:val="000000" w:themeColor="text1"/>
          <w:spacing w:val="20"/>
          <w:sz w:val="24"/>
          <w:lang w:eastAsia="zh-CN"/>
          <w14:textFill>
            <w14:solidFill>
              <w14:schemeClr w14:val="tx1"/>
            </w14:solidFill>
          </w14:textFill>
        </w:rPr>
        <w:t xml:space="preserve">“</w:t>
      </w:r>
      <w:r>
        <w:rPr>
          <w:rFonts w:hint="eastAsia" w:ascii="宋体" w:hAnsi="宋体" w:eastAsia="宋体" w:cs="宋体"/>
          <w:b w:val="0"/>
          <w:color w:val="000000" w:themeColor="text1"/>
          <w:spacing w:val="20"/>
          <w:sz w:val="24"/>
          <w:lang w:val="en-US" w:eastAsia="zh-CN"/>
          <w14:textFill>
            <w14:solidFill>
              <w14:schemeClr w14:val="tx1"/>
            </w14:solidFill>
          </w14:textFill>
        </w:rPr>
        <w:t xml:space="preserve">苏彩云</w:t>
      </w:r>
      <w:r>
        <w:rPr>
          <w:rFonts w:hint="eastAsia" w:ascii="宋体" w:hAnsi="宋体" w:eastAsia="宋体" w:cs="宋体"/>
          <w:b w:val="0"/>
          <w:color w:val="000000" w:themeColor="text1"/>
          <w:spacing w:val="20"/>
          <w:sz w:val="24"/>
          <w:lang w:eastAsia="zh-CN"/>
          <w14:textFill>
            <w14:solidFill>
              <w14:schemeClr w14:val="tx1"/>
            </w14:solidFill>
          </w14:textFill>
        </w:rPr>
        <w:t xml:space="preserve">”</w:t>
      </w:r>
      <w:r>
        <w:rPr>
          <w:rFonts w:hint="eastAsia" w:ascii="宋体" w:hAnsi="宋体" w:eastAsia="宋体" w:cs="宋体"/>
          <w:b w:val="0"/>
          <w:color w:val="000000" w:themeColor="text1"/>
          <w:spacing w:val="20"/>
          <w:sz w:val="24"/>
          <w:lang w:val="en-US" w:eastAsia="zh-CN"/>
          <w14:textFill>
            <w14:solidFill>
              <w14:schemeClr w14:val="tx1"/>
            </w14:solidFill>
          </w14:textFill>
        </w:rPr>
        <w:t xml:space="preserve">平台签订。</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甲方签章：                      乙方签章：                             </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法定代表人                      法定代表人 </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或授权代表人签字：               或</w:t>
      </w:r>
      <w:r>
        <w:rPr>
          <w:rFonts w:hint="eastAsia" w:ascii="宋体" w:hAnsi="宋体" w:eastAsia="宋体" w:cs="宋体"/>
          <w:b w:val="0"/>
          <w:color w:val="000000"/>
          <w:spacing w:val="20"/>
          <w:sz w:val="24"/>
        </w:rPr>
        <w:t xml:space="preserve">授权代表人</w:t>
      </w:r>
      <w:r>
        <w:rPr>
          <w:rFonts w:hint="eastAsia" w:ascii="宋体" w:hAnsi="宋体" w:eastAsia="宋体" w:cs="宋体"/>
          <w:b w:val="0"/>
          <w:spacing w:val="20"/>
          <w:sz w:val="24"/>
        </w:rPr>
        <w:t xml:space="preserve">签字：</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签订日期：   年  月  日          签订日期：  年  月  日  </w:t>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eastAsia" w:ascii="宋体" w:hAnsi="宋体" w:eastAsia="宋体" w:cs="宋体"/>
          <w:b w:val="0"/>
          <w:spacing w:val="20"/>
          <w:sz w:val="24"/>
        </w:rPr>
        <w:t xml:space="preserve">签订地点：                      签订地点：</w:t>
      </w:r>
      <w:bookmarkEnd w:id="132"/>
      <w:r/>
      <w:bookmarkEnd w:id="133"/>
      <w:r/>
      <w:bookmarkEnd w:id="134"/>
      <w:r/>
      <w:r/>
    </w:p>
    <w:p>
      <w:pPr>
        <w:pStyle w:val="1060"/>
        <w:ind w:firstLine="560"/>
        <w:keepLines w:val="0"/>
        <w:keepNext w:val="0"/>
        <w:pageBreakBefore w:val="0"/>
        <w:spacing w:line="360" w:lineRule="auto"/>
        <w:rPr>
          <w:rFonts w:hint="default" w:ascii="宋体" w:hAnsi="宋体" w:eastAsia="宋体" w:cs="宋体"/>
          <w:b w:val="0"/>
          <w:spacing w:val="20"/>
          <w:sz w:val="24"/>
        </w:rPr>
      </w:pPr>
      <w:r>
        <w:rPr>
          <w:rFonts w:hint="default" w:ascii="宋体" w:hAnsi="宋体" w:eastAsia="宋体" w:cs="宋体"/>
          <w:b w:val="0"/>
          <w:spacing w:val="20"/>
          <w:sz w:val="24"/>
        </w:rPr>
      </w:r>
      <w:r/>
    </w:p>
    <w:p>
      <w:pPr>
        <w:jc w:val="center"/>
        <w:keepLines/>
        <w:keepNext/>
        <w:pageBreakBefore/>
        <w:rPr>
          <w:rFonts w:eastAsia="宋体"/>
          <w:b/>
          <w:color w:val="000000"/>
          <w:sz w:val="44"/>
          <w:szCs w:val="44"/>
          <w:highlight w:val="none"/>
        </w:rPr>
        <w:outlineLvl w:val="0"/>
      </w:pPr>
      <w:r/>
      <w:bookmarkStart w:id="146" w:name="_Toc9003"/>
      <w:r/>
      <w:bookmarkStart w:id="147" w:name="_Toc19649"/>
      <w:r/>
      <w:bookmarkStart w:id="148" w:name="_Toc81575207"/>
      <w:r/>
      <w:bookmarkStart w:id="149" w:name="_Toc22853"/>
      <w:r/>
      <w:bookmarkStart w:id="150" w:name="_Toc12937"/>
      <w:r/>
      <w:bookmarkStart w:id="151" w:name="_Toc81575170"/>
      <w:r>
        <w:rPr>
          <w:rFonts w:hint="eastAsia" w:eastAsia="宋体"/>
          <w:b/>
          <w:color w:val="000000"/>
          <w:sz w:val="44"/>
          <w:szCs w:val="44"/>
          <w:highlight w:val="none"/>
        </w:rPr>
        <w:t xml:space="preserve">第六章  投标文件格式</w:t>
      </w:r>
      <w:bookmarkEnd w:id="146"/>
      <w:r/>
      <w:bookmarkEnd w:id="147"/>
      <w:r/>
      <w:bookmarkEnd w:id="148"/>
      <w:r/>
      <w:bookmarkEnd w:id="149"/>
      <w:r/>
      <w:bookmarkEnd w:id="150"/>
      <w:r/>
      <w:bookmarkEnd w:id="151"/>
      <w:r/>
      <w:r/>
    </w:p>
    <w:p>
      <w:pPr>
        <w:rPr>
          <w:rFonts w:eastAsia="宋体"/>
          <w:color w:val="000000"/>
          <w:highlight w:val="none"/>
        </w:rPr>
      </w:pPr>
      <w:r/>
      <w:bookmarkStart w:id="152" w:name="EB819316f773b24a75aef829f9b72900c0"/>
      <w:r/>
      <w:r/>
    </w:p>
    <w:p>
      <w:pPr>
        <w:rPr>
          <w:rFonts w:ascii="Times New Roman" w:hAnsi="Times New Roman" w:eastAsia="宋体"/>
          <w:b/>
          <w:color w:val="000000"/>
          <w:sz w:val="72"/>
          <w:highlight w:val="none"/>
        </w:rPr>
      </w:pPr>
      <w:r/>
      <w:bookmarkStart w:id="153" w:name="_Toc15716"/>
      <w:r/>
      <w:r/>
    </w:p>
    <w:p>
      <w:pPr>
        <w:rPr>
          <w:rFonts w:ascii="Times New Roman" w:hAnsi="Times New Roman" w:eastAsia="宋体"/>
          <w:b/>
          <w:color w:val="000000"/>
          <w:sz w:val="72"/>
          <w:highlight w:val="none"/>
        </w:rPr>
      </w:pPr>
      <w:r>
        <w:rPr>
          <w:rFonts w:ascii="Times New Roman" w:hAnsi="Times New Roman" w:eastAsia="宋体"/>
          <w:b/>
          <w:color w:val="000000"/>
          <w:sz w:val="72"/>
          <w:highlight w:val="none"/>
        </w:rPr>
      </w:r>
      <w:r/>
    </w:p>
    <w:p>
      <w:pPr>
        <w:rPr>
          <w:rFonts w:ascii="Times New Roman" w:hAnsi="Times New Roman" w:eastAsia="宋体"/>
          <w:b/>
          <w:color w:val="000000"/>
          <w:sz w:val="72"/>
          <w:highlight w:val="none"/>
        </w:rPr>
      </w:pPr>
      <w:r>
        <w:rPr>
          <w:rFonts w:ascii="Times New Roman" w:hAnsi="Times New Roman" w:eastAsia="宋体"/>
          <w:b/>
          <w:color w:val="000000"/>
          <w:sz w:val="72"/>
          <w:highlight w:val="none"/>
        </w:rPr>
      </w:r>
      <w:r/>
    </w:p>
    <w:p>
      <w:pPr>
        <w:jc w:val="center"/>
        <w:rPr>
          <w:rFonts w:ascii="Times New Roman" w:hAnsi="Times New Roman" w:eastAsia="宋体"/>
          <w:b/>
          <w:color w:val="000000"/>
          <w:sz w:val="72"/>
          <w:highlight w:val="none"/>
        </w:rPr>
      </w:pPr>
      <w:r>
        <w:rPr>
          <w:rFonts w:hint="eastAsia" w:ascii="Times New Roman" w:hAnsi="Times New Roman" w:eastAsia="宋体"/>
          <w:b/>
          <w:color w:val="000000"/>
          <w:sz w:val="72"/>
          <w:highlight w:val="none"/>
        </w:rPr>
        <w:t xml:space="preserve">投  标  文  件</w:t>
      </w:r>
      <w:r/>
    </w:p>
    <w:p>
      <w:pPr>
        <w:jc w:val="center"/>
        <w:rPr>
          <w:rFonts w:ascii="Times New Roman" w:hAnsi="Times New Roman" w:eastAsia="宋体"/>
          <w:b/>
          <w:color w:val="000000"/>
          <w:sz w:val="72"/>
          <w:highlight w:val="none"/>
        </w:rPr>
      </w:pPr>
      <w:r>
        <w:rPr>
          <w:rFonts w:ascii="Times New Roman" w:hAnsi="Times New Roman" w:eastAsia="宋体"/>
          <w:b/>
          <w:color w:val="000000"/>
          <w:sz w:val="72"/>
          <w:highlight w:val="none"/>
        </w:rPr>
      </w:r>
      <w:r/>
    </w:p>
    <w:p>
      <w:pPr>
        <w:jc w:val="center"/>
        <w:rPr>
          <w:rFonts w:ascii="Times New Roman" w:hAnsi="Times New Roman" w:eastAsia="宋体"/>
          <w:b/>
          <w:color w:val="000000"/>
          <w:sz w:val="72"/>
          <w:highlight w:val="none"/>
        </w:rPr>
      </w:pPr>
      <w:r>
        <w:rPr>
          <w:rFonts w:ascii="Times New Roman" w:hAnsi="Times New Roman" w:eastAsia="宋体"/>
          <w:b/>
          <w:color w:val="000000"/>
          <w:sz w:val="72"/>
          <w:highlight w:val="none"/>
        </w:rPr>
      </w:r>
      <w:r/>
    </w:p>
    <w:p>
      <w:pPr>
        <w:jc w:val="center"/>
        <w:rPr>
          <w:rFonts w:ascii="Times New Roman" w:hAnsi="Times New Roman" w:eastAsia="宋体"/>
          <w:b/>
          <w:color w:val="000000"/>
          <w:sz w:val="72"/>
          <w:highlight w:val="none"/>
        </w:rPr>
      </w:pPr>
      <w:r>
        <w:rPr>
          <w:rFonts w:ascii="Times New Roman" w:hAnsi="Times New Roman" w:eastAsia="宋体"/>
          <w:b/>
          <w:color w:val="000000"/>
          <w:sz w:val="72"/>
          <w:highlight w:val="none"/>
        </w:rPr>
      </w:r>
      <w:r/>
    </w:p>
    <w:p>
      <w:pPr>
        <w:jc w:val="center"/>
        <w:rPr>
          <w:rFonts w:ascii="Times New Roman" w:hAnsi="Times New Roman" w:eastAsia="宋体"/>
          <w:b/>
          <w:color w:val="000000"/>
          <w:sz w:val="72"/>
          <w:highlight w:val="none"/>
        </w:rPr>
      </w:pPr>
      <w:r>
        <w:rPr>
          <w:rFonts w:ascii="Times New Roman" w:hAnsi="Times New Roman" w:eastAsia="宋体"/>
          <w:b/>
          <w:color w:val="000000"/>
          <w:sz w:val="72"/>
          <w:highlight w:val="none"/>
        </w:rPr>
      </w:r>
      <w:r/>
    </w:p>
    <w:p>
      <w:pPr>
        <w:jc w:val="center"/>
        <w:rPr>
          <w:rFonts w:ascii="Times New Roman" w:hAnsi="Times New Roman" w:eastAsia="宋体"/>
          <w:b/>
          <w:color w:val="000000"/>
          <w:sz w:val="72"/>
          <w:highlight w:val="none"/>
        </w:rPr>
      </w:pPr>
      <w:r>
        <w:rPr>
          <w:rFonts w:ascii="Times New Roman" w:hAnsi="Times New Roman" w:eastAsia="宋体"/>
          <w:b/>
          <w:color w:val="000000"/>
          <w:sz w:val="72"/>
          <w:highlight w:val="none"/>
        </w:rPr>
      </w:r>
      <w:r/>
    </w:p>
    <w:p>
      <w:pPr>
        <w:jc w:val="center"/>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jc w:val="center"/>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jc w:val="center"/>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ind w:firstLine="1084"/>
        <w:rPr>
          <w:rFonts w:ascii="Times New Roman" w:hAnsi="Times New Roman" w:eastAsia="宋体"/>
          <w:b/>
          <w:color w:val="000000"/>
          <w:sz w:val="36"/>
          <w:highlight w:val="none"/>
        </w:rPr>
      </w:pPr>
      <w:r>
        <w:rPr>
          <w:rFonts w:hint="eastAsia" w:ascii="Times New Roman" w:hAnsi="Times New Roman" w:eastAsia="宋体"/>
          <w:b/>
          <w:color w:val="000000"/>
          <w:sz w:val="36"/>
          <w:highlight w:val="none"/>
        </w:rPr>
        <w:t xml:space="preserve">项 目 名 称：</w:t>
      </w:r>
      <w:r>
        <w:rPr>
          <w:rFonts w:hint="eastAsia" w:ascii="Times New Roman" w:hAnsi="Times New Roman" w:eastAsia="宋体"/>
          <w:b/>
          <w:color w:val="000000"/>
          <w:sz w:val="36"/>
          <w:highlight w:val="none"/>
          <w:u w:val="single"/>
        </w:rPr>
        <w:t xml:space="preserve">           </w:t>
      </w:r>
      <w:r>
        <w:rPr>
          <w:rFonts w:hint="eastAsia" w:ascii="Times New Roman" w:hAnsi="Times New Roman" w:eastAsia="宋体"/>
          <w:b/>
          <w:color w:val="000000"/>
          <w:sz w:val="36"/>
          <w:highlight w:val="none"/>
          <w:u w:val="single"/>
          <w:lang w:val="en-US" w:eastAsia="zh-CN"/>
        </w:rPr>
        <w:t xml:space="preserve">   </w:t>
      </w:r>
      <w:r>
        <w:rPr>
          <w:rFonts w:hint="eastAsia" w:ascii="Times New Roman" w:hAnsi="Times New Roman" w:eastAsia="宋体"/>
          <w:b/>
          <w:color w:val="000000"/>
          <w:sz w:val="36"/>
          <w:highlight w:val="none"/>
          <w:u w:val="single"/>
        </w:rPr>
        <w:t xml:space="preserve">    </w:t>
      </w:r>
      <w:r/>
    </w:p>
    <w:p>
      <w:pPr>
        <w:ind w:firstLine="1084"/>
        <w:rPr>
          <w:rFonts w:ascii="Times New Roman" w:hAnsi="Times New Roman" w:eastAsia="宋体"/>
          <w:b/>
          <w:color w:val="000000"/>
          <w:sz w:val="36"/>
          <w:highlight w:val="none"/>
          <w:u w:val="single"/>
        </w:rPr>
      </w:pPr>
      <w:r>
        <w:rPr>
          <w:rFonts w:hint="eastAsia" w:ascii="Times New Roman" w:hAnsi="Times New Roman" w:eastAsia="宋体"/>
          <w:b/>
          <w:color w:val="000000"/>
          <w:sz w:val="36"/>
          <w:highlight w:val="none"/>
        </w:rPr>
        <w:t xml:space="preserve">项 目 编 号：</w:t>
      </w:r>
      <w:r>
        <w:rPr>
          <w:rFonts w:hint="eastAsia" w:ascii="Times New Roman" w:hAnsi="Times New Roman" w:eastAsia="宋体"/>
          <w:b/>
          <w:color w:val="000000"/>
          <w:sz w:val="36"/>
          <w:highlight w:val="none"/>
          <w:u w:val="single"/>
        </w:rPr>
        <w:t xml:space="preserve">          </w:t>
      </w:r>
      <w:r>
        <w:rPr>
          <w:rFonts w:hint="eastAsia" w:ascii="Times New Roman" w:hAnsi="Times New Roman" w:eastAsia="宋体"/>
          <w:b/>
          <w:color w:val="000000"/>
          <w:sz w:val="36"/>
          <w:highlight w:val="none"/>
          <w:u w:val="single"/>
          <w:lang w:val="en-US" w:eastAsia="zh-CN"/>
        </w:rPr>
        <w:t xml:space="preserve">   </w:t>
      </w:r>
      <w:r>
        <w:rPr>
          <w:rFonts w:hint="eastAsia" w:ascii="Times New Roman" w:hAnsi="Times New Roman" w:eastAsia="宋体"/>
          <w:b/>
          <w:color w:val="000000"/>
          <w:sz w:val="36"/>
          <w:highlight w:val="none"/>
          <w:u w:val="single"/>
        </w:rPr>
        <w:t xml:space="preserve">     </w:t>
      </w:r>
      <w:r/>
    </w:p>
    <w:p>
      <w:pPr>
        <w:rPr>
          <w:rFonts w:ascii="Times New Roman" w:hAnsi="Times New Roman" w:eastAsia="宋体"/>
          <w:b/>
          <w:color w:val="000000"/>
          <w:sz w:val="36"/>
          <w:highlight w:val="none"/>
          <w:u w:val="single"/>
        </w:rPr>
      </w:pPr>
      <w:r>
        <w:rPr>
          <w:rFonts w:hint="eastAsia" w:ascii="Times New Roman" w:hAnsi="Times New Roman" w:eastAsia="宋体"/>
          <w:b/>
          <w:color w:val="000000"/>
          <w:sz w:val="36"/>
          <w:highlight w:val="none"/>
        </w:rPr>
        <w:t xml:space="preserve">      投标人名称 ：</w:t>
      </w:r>
      <w:r>
        <w:rPr>
          <w:rFonts w:hint="eastAsia" w:ascii="Times New Roman" w:hAnsi="Times New Roman" w:eastAsia="宋体"/>
          <w:b/>
          <w:color w:val="000000"/>
          <w:sz w:val="36"/>
          <w:highlight w:val="none"/>
          <w:u w:val="single"/>
        </w:rPr>
        <w:t xml:space="preserve">（盖CA电子公章）</w:t>
      </w:r>
      <w:r/>
    </w:p>
    <w:p>
      <w:pPr>
        <w:rPr>
          <w:rFonts w:ascii="Times New Roman" w:hAnsi="Times New Roman" w:eastAsia="宋体"/>
          <w:b/>
          <w:color w:val="000000"/>
          <w:sz w:val="36"/>
          <w:highlight w:val="none"/>
          <w:u w:val="single"/>
        </w:rPr>
      </w:pPr>
      <w:r>
        <w:rPr>
          <w:rFonts w:hint="eastAsia" w:ascii="Times New Roman" w:hAnsi="Times New Roman" w:eastAsia="宋体"/>
          <w:b/>
          <w:color w:val="000000"/>
          <w:sz w:val="36"/>
          <w:highlight w:val="none"/>
        </w:rPr>
        <w:t xml:space="preserve">      日      期 ：</w:t>
      </w:r>
      <w:r>
        <w:rPr>
          <w:rFonts w:hint="eastAsia" w:ascii="Times New Roman" w:hAnsi="Times New Roman" w:eastAsia="宋体"/>
          <w:b/>
          <w:color w:val="000000"/>
          <w:sz w:val="36"/>
          <w:highlight w:val="none"/>
          <w:u w:val="single"/>
        </w:rPr>
        <w:t xml:space="preserve">             </w:t>
      </w:r>
      <w:r>
        <w:rPr>
          <w:rFonts w:hint="eastAsia" w:ascii="Times New Roman" w:hAnsi="Times New Roman" w:eastAsia="宋体"/>
          <w:b/>
          <w:color w:val="000000"/>
          <w:sz w:val="36"/>
          <w:highlight w:val="none"/>
          <w:u w:val="single"/>
          <w:lang w:val="en-US" w:eastAsia="zh-CN"/>
        </w:rPr>
        <w:t xml:space="preserve">   </w:t>
      </w:r>
      <w:r>
        <w:rPr>
          <w:rFonts w:hint="eastAsia" w:ascii="Times New Roman" w:hAnsi="Times New Roman" w:eastAsia="宋体"/>
          <w:b/>
          <w:color w:val="000000"/>
          <w:sz w:val="36"/>
          <w:highlight w:val="none"/>
          <w:u w:val="single"/>
        </w:rPr>
        <w:t xml:space="preserve">  </w:t>
      </w:r>
      <w:bookmarkEnd w:id="153"/>
      <w:r/>
      <w:r/>
    </w:p>
    <w:p>
      <w:pPr>
        <w:pStyle w:val="1059"/>
        <w:rPr>
          <w:rFonts w:ascii="宋体" w:hAnsi="宋体" w:eastAsia="宋体" w:cs="宋体"/>
          <w:color w:val="000000"/>
          <w:highlight w:val="none"/>
        </w:rPr>
      </w:pPr>
      <w:r>
        <w:rPr>
          <w:rFonts w:ascii="宋体" w:hAnsi="宋体" w:eastAsia="宋体" w:cs="宋体"/>
          <w:color w:val="000000"/>
          <w:highlight w:val="none"/>
        </w:rPr>
      </w:r>
      <w:r/>
    </w:p>
    <w:p>
      <w:pPr>
        <w:pStyle w:val="1059"/>
        <w:rPr>
          <w:rFonts w:ascii="宋体" w:hAnsi="宋体" w:eastAsia="宋体" w:cs="宋体"/>
          <w:color w:val="000000"/>
          <w:highlight w:val="none"/>
        </w:rPr>
      </w:pPr>
      <w:r>
        <w:rPr>
          <w:rFonts w:ascii="宋体" w:hAnsi="宋体" w:eastAsia="宋体" w:cs="宋体"/>
          <w:color w:val="000000"/>
          <w:highlight w:val="none"/>
        </w:rPr>
      </w:r>
      <w:r/>
    </w:p>
    <w:p>
      <w:pPr>
        <w:pStyle w:val="1059"/>
        <w:rPr>
          <w:rFonts w:ascii="宋体" w:hAnsi="宋体" w:eastAsia="宋体" w:cs="宋体"/>
          <w:color w:val="000000"/>
          <w:highlight w:val="none"/>
        </w:rPr>
      </w:pPr>
      <w:r>
        <w:rPr>
          <w:rFonts w:ascii="宋体" w:hAnsi="宋体" w:eastAsia="宋体" w:cs="宋体"/>
          <w:color w:val="000000"/>
          <w:highlight w:val="none"/>
        </w:rPr>
      </w:r>
      <w:r/>
    </w:p>
    <w:p>
      <w:pPr>
        <w:pStyle w:val="1059"/>
        <w:rPr>
          <w:rFonts w:ascii="宋体" w:hAnsi="宋体" w:eastAsia="宋体" w:cs="宋体"/>
          <w:color w:val="000000"/>
          <w:highlight w:val="none"/>
        </w:rPr>
      </w:pPr>
      <w:r>
        <w:rPr>
          <w:rFonts w:ascii="宋体" w:hAnsi="宋体" w:eastAsia="宋体" w:cs="宋体"/>
          <w:color w:val="000000"/>
          <w:highlight w:val="none"/>
        </w:rPr>
      </w:r>
      <w:r/>
    </w:p>
    <w:p>
      <w:pPr>
        <w:pStyle w:val="1059"/>
        <w:rPr>
          <w:rFonts w:ascii="宋体" w:hAnsi="宋体" w:eastAsia="宋体" w:cs="宋体"/>
          <w:color w:val="000000"/>
          <w:highlight w:val="none"/>
        </w:rPr>
      </w:pPr>
      <w:r>
        <w:rPr>
          <w:rFonts w:ascii="宋体" w:hAnsi="宋体" w:eastAsia="宋体" w:cs="宋体"/>
          <w:color w:val="000000"/>
          <w:highlight w:val="none"/>
        </w:rPr>
      </w:r>
      <w:bookmarkEnd w:id="152"/>
      <w:r/>
      <w:r/>
    </w:p>
    <w:p>
      <w:pPr>
        <w:pStyle w:val="1059"/>
        <w:rPr>
          <w:rFonts w:ascii="宋体" w:hAnsi="宋体" w:eastAsia="宋体" w:cs="宋体"/>
          <w:color w:val="000000"/>
          <w:highlight w:val="none"/>
        </w:rPr>
      </w:pPr>
      <w:r>
        <w:rPr>
          <w:rFonts w:ascii="宋体" w:hAnsi="宋体" w:eastAsia="宋体" w:cs="宋体"/>
          <w:color w:val="000000"/>
          <w:highlight w:val="none"/>
        </w:rPr>
      </w:r>
      <w:r/>
    </w:p>
    <w:p>
      <w:pPr>
        <w:pStyle w:val="1059"/>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059"/>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numPr>
          <w:ilvl w:val="0"/>
          <w:numId w:val="6"/>
        </w:numPr>
        <w:spacing w:line="360" w:lineRule="auto"/>
        <w:rPr>
          <w:rFonts w:hint="eastAsia" w:ascii="Times New Roman" w:hAnsi="Times New Roman" w:eastAsia="宋体"/>
          <w:color w:val="000000"/>
          <w:sz w:val="28"/>
          <w:szCs w:val="28"/>
          <w:highlight w:val="none"/>
        </w:rPr>
      </w:pPr>
      <w:r>
        <w:rPr>
          <w:rFonts w:hint="eastAsia" w:ascii="Times New Roman" w:hAnsi="Times New Roman" w:eastAsia="宋体"/>
          <w:color w:val="000000"/>
          <w:sz w:val="28"/>
          <w:szCs w:val="28"/>
          <w:highlight w:val="none"/>
        </w:rPr>
        <w:t xml:space="preserve">投标声明及承诺函</w:t>
      </w:r>
      <w:r/>
    </w:p>
    <w:p>
      <w:pPr>
        <w:numPr>
          <w:ilvl w:val="0"/>
          <w:numId w:val="6"/>
        </w:numPr>
        <w:spacing w:line="360" w:lineRule="auto"/>
        <w:rPr>
          <w:rFonts w:hint="eastAsia" w:ascii="Times New Roman" w:hAnsi="Times New Roman" w:eastAsia="宋体"/>
          <w:color w:val="000000"/>
          <w:sz w:val="28"/>
          <w:szCs w:val="28"/>
          <w:highlight w:val="none"/>
        </w:rPr>
      </w:pPr>
      <w:r>
        <w:rPr>
          <w:rFonts w:hint="eastAsia" w:ascii="Times New Roman" w:hAnsi="Times New Roman" w:eastAsia="宋体"/>
          <w:color w:val="000000"/>
          <w:sz w:val="28"/>
          <w:szCs w:val="28"/>
          <w:highlight w:val="none"/>
          <w:lang w:val="en-US" w:eastAsia="zh-CN"/>
        </w:rPr>
        <w:t xml:space="preserve">投标人资质</w:t>
      </w:r>
      <w:r/>
    </w:p>
    <w:p>
      <w:pPr>
        <w:spacing w:line="360" w:lineRule="auto"/>
        <w:rPr>
          <w:rFonts w:hint="eastAsia" w:ascii="Times New Roman" w:hAnsi="Times New Roman" w:eastAsia="宋体"/>
          <w:color w:val="000000"/>
          <w:sz w:val="28"/>
          <w:szCs w:val="28"/>
          <w:highlight w:val="none"/>
        </w:rPr>
      </w:pPr>
      <w:r>
        <w:rPr>
          <w:rFonts w:hint="eastAsia" w:ascii="Times New Roman" w:hAnsi="Times New Roman" w:eastAsia="宋体"/>
          <w:color w:val="000000"/>
          <w:sz w:val="28"/>
          <w:szCs w:val="28"/>
          <w:highlight w:val="none"/>
          <w:lang w:val="en-US" w:eastAsia="zh-CN"/>
        </w:rPr>
        <w:t xml:space="preserve">三</w:t>
      </w:r>
      <w:r>
        <w:rPr>
          <w:rFonts w:hint="eastAsia" w:ascii="Times New Roman" w:hAnsi="Times New Roman" w:eastAsia="宋体"/>
          <w:color w:val="000000"/>
          <w:sz w:val="28"/>
          <w:szCs w:val="28"/>
          <w:highlight w:val="none"/>
        </w:rPr>
        <w:t xml:space="preserve">、法人授权书</w:t>
      </w:r>
      <w:r/>
    </w:p>
    <w:p>
      <w:pPr>
        <w:spacing w:line="360" w:lineRule="auto"/>
        <w:rPr>
          <w:rFonts w:hint="eastAsia" w:ascii="Times New Roman" w:hAnsi="Times New Roman" w:eastAsia="宋体"/>
          <w:color w:val="000000"/>
          <w:sz w:val="28"/>
          <w:szCs w:val="28"/>
          <w:highlight w:val="none"/>
        </w:rPr>
      </w:pPr>
      <w:r>
        <w:rPr>
          <w:rFonts w:hint="eastAsia" w:ascii="Times New Roman" w:hAnsi="Times New Roman" w:eastAsia="宋体"/>
          <w:color w:val="000000"/>
          <w:sz w:val="28"/>
          <w:szCs w:val="28"/>
          <w:highlight w:val="none"/>
          <w:lang w:val="en-US" w:eastAsia="zh-CN"/>
        </w:rPr>
        <w:t xml:space="preserve">四</w:t>
      </w:r>
      <w:r>
        <w:rPr>
          <w:rFonts w:hint="eastAsia" w:ascii="Times New Roman" w:hAnsi="Times New Roman" w:eastAsia="宋体"/>
          <w:color w:val="000000"/>
          <w:sz w:val="28"/>
          <w:szCs w:val="28"/>
          <w:highlight w:val="none"/>
        </w:rPr>
        <w:t xml:space="preserve">、开标一览表</w:t>
      </w:r>
      <w:r/>
    </w:p>
    <w:p>
      <w:pPr>
        <w:spacing w:line="360" w:lineRule="auto"/>
        <w:rPr>
          <w:rFonts w:ascii="Times New Roman" w:hAnsi="Times New Roman" w:eastAsia="宋体"/>
          <w:color w:val="000000"/>
          <w:sz w:val="28"/>
          <w:szCs w:val="28"/>
          <w:highlight w:val="none"/>
        </w:rPr>
      </w:pPr>
      <w:r>
        <w:rPr>
          <w:rFonts w:hint="eastAsia" w:ascii="Times New Roman" w:hAnsi="Times New Roman" w:eastAsia="宋体"/>
          <w:color w:val="000000"/>
          <w:sz w:val="28"/>
          <w:szCs w:val="28"/>
          <w:highlight w:val="none"/>
          <w:lang w:val="en-US" w:eastAsia="zh-CN"/>
        </w:rPr>
        <w:t xml:space="preserve">五</w:t>
      </w:r>
      <w:r>
        <w:rPr>
          <w:rFonts w:hint="eastAsia" w:ascii="Times New Roman" w:hAnsi="Times New Roman" w:eastAsia="宋体"/>
          <w:color w:val="000000"/>
          <w:sz w:val="28"/>
          <w:szCs w:val="28"/>
          <w:highlight w:val="none"/>
        </w:rPr>
        <w:t xml:space="preserve">、分项报价表</w:t>
      </w:r>
      <w:r/>
    </w:p>
    <w:p>
      <w:pPr>
        <w:spacing w:line="360" w:lineRule="auto"/>
        <w:rPr>
          <w:rFonts w:hint="eastAsia" w:ascii="Times New Roman" w:hAnsi="Times New Roman" w:eastAsia="宋体"/>
          <w:color w:val="000000"/>
          <w:sz w:val="28"/>
          <w:szCs w:val="28"/>
          <w:highlight w:val="none"/>
        </w:rPr>
      </w:pPr>
      <w:r>
        <w:rPr>
          <w:rFonts w:hint="eastAsia" w:ascii="Times New Roman" w:hAnsi="Times New Roman" w:eastAsia="宋体"/>
          <w:color w:val="000000"/>
          <w:sz w:val="28"/>
          <w:szCs w:val="28"/>
          <w:highlight w:val="none"/>
          <w:lang w:val="en-US" w:eastAsia="zh-CN"/>
        </w:rPr>
        <w:t xml:space="preserve">六</w:t>
      </w:r>
      <w:r>
        <w:rPr>
          <w:rFonts w:hint="eastAsia" w:ascii="Times New Roman" w:hAnsi="Times New Roman" w:eastAsia="宋体"/>
          <w:color w:val="000000"/>
          <w:sz w:val="28"/>
          <w:szCs w:val="28"/>
          <w:highlight w:val="none"/>
        </w:rPr>
        <w:t xml:space="preserve">、中小企业或残疾人福利性单位声明函</w:t>
      </w:r>
      <w:r/>
    </w:p>
    <w:p>
      <w:pPr>
        <w:spacing w:line="360" w:lineRule="auto"/>
        <w:rPr>
          <w:rFonts w:hint="eastAsia" w:ascii="Times New Roman" w:hAnsi="Times New Roman" w:eastAsia="宋体"/>
          <w:color w:val="000000"/>
          <w:sz w:val="28"/>
          <w:szCs w:val="28"/>
          <w:highlight w:val="none"/>
        </w:rPr>
      </w:pPr>
      <w:r>
        <w:rPr>
          <w:rFonts w:hint="eastAsia" w:ascii="Times New Roman" w:hAnsi="Times New Roman" w:eastAsia="宋体"/>
          <w:color w:val="000000"/>
          <w:sz w:val="28"/>
          <w:szCs w:val="28"/>
          <w:highlight w:val="none"/>
          <w:lang w:val="en-US" w:eastAsia="zh-CN"/>
        </w:rPr>
        <w:t xml:space="preserve">七、技术响应--综合偿付能力</w:t>
      </w:r>
      <w:r/>
    </w:p>
    <w:p>
      <w:pPr>
        <w:spacing w:line="360" w:lineRule="auto"/>
        <w:rPr>
          <w:rFonts w:hint="default" w:ascii="Times New Roman" w:hAnsi="Times New Roman" w:eastAsia="宋体"/>
          <w:color w:val="000000"/>
          <w:sz w:val="28"/>
          <w:szCs w:val="28"/>
          <w:highlight w:val="none"/>
          <w:lang w:val="en-US" w:eastAsia="zh-CN"/>
        </w:rPr>
      </w:pPr>
      <w:r>
        <w:rPr>
          <w:rFonts w:hint="eastAsia" w:ascii="Times New Roman" w:hAnsi="Times New Roman" w:eastAsia="宋体"/>
          <w:color w:val="000000"/>
          <w:sz w:val="28"/>
          <w:szCs w:val="28"/>
          <w:highlight w:val="none"/>
          <w:lang w:val="en-US" w:eastAsia="zh-CN"/>
        </w:rPr>
        <w:t xml:space="preserve">八</w:t>
      </w:r>
      <w:r>
        <w:rPr>
          <w:rFonts w:hint="eastAsia" w:ascii="Times New Roman" w:hAnsi="Times New Roman" w:eastAsia="宋体"/>
          <w:color w:val="000000"/>
          <w:sz w:val="28"/>
          <w:szCs w:val="28"/>
          <w:highlight w:val="none"/>
        </w:rPr>
        <w:t xml:space="preserve">、</w:t>
      </w:r>
      <w:r>
        <w:rPr>
          <w:rFonts w:hint="eastAsia" w:ascii="Times New Roman" w:hAnsi="Times New Roman" w:eastAsia="宋体"/>
          <w:color w:val="000000"/>
          <w:sz w:val="28"/>
          <w:szCs w:val="28"/>
          <w:highlight w:val="none"/>
          <w:lang w:val="en-US" w:eastAsia="zh-CN"/>
        </w:rPr>
        <w:t xml:space="preserve">企业业绩</w:t>
      </w:r>
      <w:r/>
    </w:p>
    <w:p>
      <w:pPr>
        <w:spacing w:line="360" w:lineRule="auto"/>
        <w:rPr>
          <w:rFonts w:hint="eastAsia" w:ascii="Times New Roman" w:hAnsi="Times New Roman" w:eastAsia="宋体"/>
          <w:color w:val="000000"/>
          <w:sz w:val="28"/>
          <w:szCs w:val="28"/>
          <w:highlight w:val="none"/>
          <w:lang w:val="en-US" w:eastAsia="zh-CN"/>
        </w:rPr>
      </w:pPr>
      <w:r>
        <w:rPr>
          <w:rFonts w:hint="eastAsia" w:ascii="Times New Roman" w:hAnsi="Times New Roman" w:eastAsia="宋体"/>
          <w:color w:val="000000"/>
          <w:sz w:val="28"/>
          <w:szCs w:val="28"/>
          <w:highlight w:val="none"/>
          <w:lang w:val="en-US" w:eastAsia="zh-CN"/>
        </w:rPr>
        <w:t xml:space="preserve">九</w:t>
      </w:r>
      <w:r>
        <w:rPr>
          <w:rFonts w:hint="eastAsia" w:ascii="Times New Roman" w:hAnsi="Times New Roman" w:eastAsia="宋体"/>
          <w:color w:val="000000"/>
          <w:sz w:val="28"/>
          <w:szCs w:val="28"/>
          <w:highlight w:val="none"/>
        </w:rPr>
        <w:t xml:space="preserve">、企业</w:t>
      </w:r>
      <w:r>
        <w:rPr>
          <w:rFonts w:hint="eastAsia" w:ascii="Times New Roman" w:hAnsi="Times New Roman" w:eastAsia="宋体"/>
          <w:color w:val="000000"/>
          <w:sz w:val="28"/>
          <w:szCs w:val="28"/>
          <w:highlight w:val="none"/>
          <w:lang w:val="en-US" w:eastAsia="zh-CN"/>
        </w:rPr>
        <w:t xml:space="preserve">荣誉</w:t>
      </w:r>
      <w:r/>
    </w:p>
    <w:p>
      <w:pPr>
        <w:spacing w:line="360" w:lineRule="auto"/>
        <w:rPr>
          <w:rFonts w:hint="eastAsia" w:ascii="Times New Roman" w:hAnsi="Times New Roman" w:eastAsia="宋体"/>
          <w:color w:val="000000"/>
          <w:sz w:val="28"/>
          <w:szCs w:val="28"/>
          <w:highlight w:val="none"/>
          <w:lang w:val="en-US" w:eastAsia="zh-CN"/>
        </w:rPr>
      </w:pPr>
      <w:r>
        <w:rPr>
          <w:rFonts w:hint="eastAsia" w:ascii="Times New Roman" w:hAnsi="Times New Roman" w:eastAsia="宋体"/>
          <w:color w:val="000000"/>
          <w:sz w:val="28"/>
          <w:szCs w:val="28"/>
          <w:highlight w:val="none"/>
          <w:lang w:val="en-US" w:eastAsia="zh-CN"/>
        </w:rPr>
        <w:t xml:space="preserve">十、人员配备</w:t>
      </w:r>
      <w:r/>
    </w:p>
    <w:p>
      <w:pPr>
        <w:spacing w:line="360" w:lineRule="auto"/>
        <w:rPr>
          <w:rFonts w:hint="eastAsia" w:ascii="Times New Roman" w:hAnsi="Times New Roman" w:eastAsia="宋体"/>
          <w:color w:val="000000"/>
          <w:sz w:val="28"/>
          <w:szCs w:val="28"/>
          <w:highlight w:val="none"/>
          <w:lang w:val="en-US" w:eastAsia="zh-CN"/>
        </w:rPr>
      </w:pPr>
      <w:r>
        <w:rPr>
          <w:rFonts w:hint="eastAsia" w:ascii="Times New Roman" w:hAnsi="Times New Roman" w:eastAsia="宋体"/>
          <w:color w:val="000000"/>
          <w:sz w:val="28"/>
          <w:szCs w:val="28"/>
          <w:highlight w:val="none"/>
          <w:lang w:val="en-US" w:eastAsia="zh-CN"/>
        </w:rPr>
        <w:t xml:space="preserve">十一、项目实施方案</w:t>
      </w:r>
      <w:r/>
    </w:p>
    <w:p>
      <w:pPr>
        <w:spacing w:line="360" w:lineRule="auto"/>
        <w:rPr>
          <w:rFonts w:hint="default" w:ascii="Times New Roman" w:hAnsi="Times New Roman" w:eastAsia="宋体"/>
          <w:color w:val="000000"/>
          <w:sz w:val="28"/>
          <w:szCs w:val="28"/>
          <w:highlight w:val="none"/>
          <w:lang w:val="en-US" w:eastAsia="zh-CN"/>
        </w:rPr>
      </w:pPr>
      <w:r>
        <w:rPr>
          <w:rFonts w:hint="eastAsia" w:ascii="Times New Roman" w:hAnsi="Times New Roman" w:eastAsia="宋体"/>
          <w:color w:val="000000"/>
          <w:sz w:val="28"/>
          <w:szCs w:val="28"/>
          <w:highlight w:val="none"/>
          <w:lang w:val="en-US" w:eastAsia="zh-CN"/>
        </w:rPr>
        <w:t xml:space="preserve">十二、信用信息</w:t>
      </w:r>
      <w:r/>
    </w:p>
    <w:p>
      <w:pPr>
        <w:spacing w:line="360" w:lineRule="auto"/>
        <w:rPr>
          <w:rFonts w:ascii="宋体" w:hAnsi="宋体" w:eastAsia="宋体" w:cs="宋体"/>
          <w:color w:val="000000"/>
          <w:sz w:val="28"/>
          <w:szCs w:val="28"/>
          <w:highlight w:val="none"/>
        </w:rPr>
      </w:pPr>
      <w:r>
        <w:rPr>
          <w:rFonts w:hint="eastAsia" w:ascii="Times New Roman" w:hAnsi="Times New Roman" w:eastAsia="宋体"/>
          <w:color w:val="000000"/>
          <w:sz w:val="28"/>
          <w:szCs w:val="28"/>
          <w:highlight w:val="none"/>
          <w:lang w:val="en-US" w:eastAsia="zh-CN"/>
        </w:rPr>
        <w:t xml:space="preserve">十三</w:t>
      </w:r>
      <w:r>
        <w:rPr>
          <w:rFonts w:hint="eastAsia" w:ascii="Times New Roman" w:hAnsi="Times New Roman" w:eastAsia="宋体"/>
          <w:color w:val="000000"/>
          <w:sz w:val="28"/>
          <w:szCs w:val="28"/>
          <w:highlight w:val="none"/>
        </w:rPr>
        <w:t xml:space="preserve">、投标所需其他材料</w:t>
      </w:r>
      <w:r/>
    </w:p>
    <w:p>
      <w:pPr>
        <w:rPr>
          <w:rFonts w:eastAsia="宋体"/>
          <w:color w:val="000000"/>
          <w:highlight w:val="none"/>
        </w:rPr>
      </w:pPr>
      <w:r/>
      <w:bookmarkStart w:id="154" w:name="_Toc26005"/>
      <w:r/>
      <w:bookmarkStart w:id="155" w:name="_Toc20577"/>
      <w:r/>
      <w:r/>
    </w:p>
    <w:p>
      <w:pPr>
        <w:pStyle w:val="1069"/>
        <w:rPr>
          <w:b w:val="0"/>
          <w:bCs/>
          <w:color w:val="000000"/>
          <w:highlight w:val="none"/>
        </w:rPr>
        <w:outlineLvl w:val="1"/>
      </w:pPr>
      <w:r/>
      <w:bookmarkStart w:id="156" w:name="_Toc8978"/>
      <w:r>
        <w:rPr>
          <w:rFonts w:hint="eastAsia"/>
          <w:b w:val="0"/>
          <w:bCs/>
          <w:color w:val="000000"/>
          <w:highlight w:val="none"/>
        </w:rPr>
        <w:br w:type="page" w:clear="all"/>
      </w:r>
      <w:r>
        <w:rPr>
          <w:rFonts w:hint="eastAsia"/>
          <w:b w:val="0"/>
          <w:bCs/>
          <w:color w:val="000000"/>
          <w:highlight w:val="none"/>
        </w:rPr>
        <w:t xml:space="preserve">一</w:t>
      </w:r>
      <w:r>
        <w:rPr>
          <w:b w:val="0"/>
          <w:bCs/>
          <w:color w:val="000000"/>
          <w:highlight w:val="none"/>
        </w:rPr>
        <w:t xml:space="preserve">、</w:t>
      </w:r>
      <w:bookmarkEnd w:id="154"/>
      <w:r/>
      <w:bookmarkEnd w:id="155"/>
      <w:r/>
      <w:bookmarkEnd w:id="156"/>
      <w:r>
        <w:rPr>
          <w:rFonts w:hint="eastAsia"/>
          <w:b w:val="0"/>
          <w:bCs/>
          <w:color w:val="000000"/>
          <w:highlight w:val="none"/>
        </w:rPr>
        <w:t xml:space="preserve">投标声明及承诺函</w:t>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投标声明及承诺函</w:t>
      </w:r>
      <w:r/>
    </w:p>
    <w:p>
      <w:pPr>
        <w:jc w:val="left"/>
        <w:spacing w:line="500" w:lineRule="exact"/>
        <w:widowControl w:val="off"/>
        <w:rPr>
          <w:rFonts w:hint="default"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（采购单位名称）：</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根据已收到的项目编号为</w:t>
      </w:r>
      <w:r>
        <w:rPr>
          <w:rFonts w:hint="eastAsia" w:ascii="宋体" w:hAnsi="宋体" w:eastAsia="宋体" w:cs="Times New Roman"/>
          <w:color w:val="000000"/>
          <w:sz w:val="24"/>
          <w:szCs w:val="24"/>
          <w:highlight w:val="none"/>
          <w:u w:val="single"/>
          <w:lang w:val="en-US" w:eastAsia="zh-CN" w:bidi="ar-SA"/>
        </w:rPr>
        <w:t xml:space="preserve">（项目编号）</w:t>
      </w:r>
      <w:r>
        <w:rPr>
          <w:rFonts w:hint="eastAsia" w:ascii="宋体" w:hAnsi="宋体" w:eastAsia="宋体" w:cs="Times New Roman"/>
          <w:color w:val="000000"/>
          <w:sz w:val="24"/>
          <w:szCs w:val="24"/>
          <w:highlight w:val="none"/>
          <w:lang w:val="en-US" w:eastAsia="zh-CN" w:bidi="ar-SA"/>
        </w:rPr>
        <w:t xml:space="preserve">的</w:t>
      </w:r>
      <w:r>
        <w:rPr>
          <w:rFonts w:hint="eastAsia" w:ascii="宋体" w:hAnsi="宋体" w:cs="Times New Roman"/>
          <w:color w:val="000000"/>
          <w:sz w:val="24"/>
          <w:szCs w:val="24"/>
          <w:highlight w:val="none"/>
          <w:u w:val="single"/>
          <w:lang w:val="en-US" w:eastAsia="zh-CN" w:bidi="ar-SA"/>
        </w:rPr>
        <w:t xml:space="preserve">（项目名称） </w:t>
      </w:r>
      <w:r>
        <w:rPr>
          <w:rFonts w:hint="eastAsia" w:ascii="宋体" w:hAnsi="宋体" w:eastAsia="宋体" w:cs="Times New Roman"/>
          <w:color w:val="000000"/>
          <w:sz w:val="24"/>
          <w:szCs w:val="24"/>
          <w:highlight w:val="none"/>
          <w:lang w:val="en-US" w:eastAsia="zh-CN" w:bidi="ar-SA"/>
        </w:rPr>
        <w:t xml:space="preserve">的招标文件，我方在参加本项目招投标活动中，特作出如下承诺：</w:t>
      </w:r>
      <w:r/>
    </w:p>
    <w:p>
      <w:pPr>
        <w:ind w:firstLine="480"/>
        <w:jc w:val="left"/>
        <w:spacing w:line="500" w:lineRule="exact"/>
        <w:widowControl w:val="off"/>
        <w:rPr>
          <w:rFonts w:hint="default"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一、我方</w:t>
      </w:r>
      <w:r>
        <w:rPr>
          <w:rFonts w:hint="default" w:ascii="宋体" w:hAnsi="宋体" w:eastAsia="宋体" w:cs="Times New Roman"/>
          <w:color w:val="000000"/>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六、我方同意采购人、采购代理机构将本函上网公开。</w:t>
      </w:r>
      <w:r/>
    </w:p>
    <w:p>
      <w:pPr>
        <w:ind w:firstLine="480"/>
        <w:jc w:val="left"/>
        <w:spacing w:line="500" w:lineRule="exact"/>
        <w:widowControl w:val="off"/>
        <w:rPr>
          <w:rFonts w:hint="default" w:ascii="方正仿宋_GBK" w:hAnsi="Calibri" w:eastAsia="方正仿宋_GBK" w:cs="Times New Roman"/>
          <w:color w:val="000000"/>
          <w:sz w:val="24"/>
          <w:szCs w:val="24"/>
          <w:highlight w:val="none"/>
          <w:lang w:val="en-US" w:eastAsia="zh-CN" w:bidi="ar-SA"/>
        </w:rPr>
      </w:pPr>
      <w:r>
        <w:rPr>
          <w:rFonts w:hint="default" w:ascii="方正仿宋_GBK" w:hAnsi="Calibri" w:eastAsia="方正仿宋_GBK" w:cs="Times New Roman"/>
          <w:color w:val="000000"/>
          <w:sz w:val="24"/>
          <w:szCs w:val="24"/>
          <w:highlight w:val="none"/>
          <w:lang w:val="en-US" w:eastAsia="zh-CN" w:bidi="ar-SA"/>
        </w:rPr>
      </w:r>
      <w:r/>
    </w:p>
    <w:p>
      <w:pPr>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投标人名称： </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（盖CA电子公章）</w:t>
      </w:r>
      <w:r/>
    </w:p>
    <w:p>
      <w:pPr>
        <w:ind w:firstLine="480"/>
        <w:jc w:val="both"/>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jc w:val="both"/>
        <w:widowControl w:val="off"/>
        <w:rPr>
          <w:rFonts w:hint="default" w:ascii="宋体" w:hAnsi="宋体" w:eastAsia="宋体" w:cs="Times New Roman"/>
          <w:color w:val="000000"/>
          <w:sz w:val="21"/>
          <w:szCs w:val="22"/>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日期：    年    月   日</w:t>
      </w:r>
      <w:r/>
    </w:p>
    <w:p>
      <w:pPr>
        <w:rPr>
          <w:rFonts w:eastAsia="宋体"/>
          <w:color w:val="000000"/>
          <w:highlight w:val="none"/>
        </w:rPr>
      </w:pPr>
      <w:r>
        <w:rPr>
          <w:rFonts w:eastAsia="宋体"/>
          <w:color w:val="000000"/>
          <w:highlight w:val="none"/>
        </w:rPr>
      </w:r>
      <w:r/>
    </w:p>
    <w:p>
      <w:pPr>
        <w:rPr>
          <w:rFonts w:eastAsia="宋体"/>
          <w:color w:val="000000"/>
          <w:highlight w:val="none"/>
        </w:rPr>
      </w:pPr>
      <w:r>
        <w:rPr>
          <w:rFonts w:eastAsia="宋体"/>
          <w:color w:val="000000"/>
          <w:highlight w:val="none"/>
        </w:rPr>
      </w:r>
      <w:r/>
    </w:p>
    <w:p>
      <w:pPr>
        <w:rPr>
          <w:rFonts w:eastAsia="宋体"/>
          <w:color w:val="000000"/>
          <w:highlight w:val="none"/>
        </w:rPr>
      </w:pPr>
      <w:r>
        <w:rPr>
          <w:rFonts w:eastAsia="宋体"/>
          <w:color w:val="000000"/>
          <w:highlight w:val="none"/>
        </w:rPr>
      </w:r>
      <w:r/>
    </w:p>
    <w:p>
      <w:pPr>
        <w:rPr>
          <w:rFonts w:eastAsia="宋体"/>
          <w:color w:val="000000"/>
          <w:highlight w:val="none"/>
        </w:rPr>
      </w:pPr>
      <w:r>
        <w:rPr>
          <w:rFonts w:eastAsia="宋体"/>
          <w:color w:val="000000"/>
          <w:highlight w:val="none"/>
        </w:rPr>
      </w:r>
      <w:r/>
    </w:p>
    <w:p>
      <w:pPr>
        <w:rPr>
          <w:rFonts w:eastAsia="宋体"/>
          <w:color w:val="000000"/>
          <w:highlight w:val="none"/>
        </w:rPr>
      </w:pPr>
      <w:r>
        <w:rPr>
          <w:rFonts w:eastAsia="宋体"/>
          <w:color w:val="000000"/>
          <w:highlight w:val="none"/>
        </w:rPr>
      </w:r>
      <w:r/>
    </w:p>
    <w:p>
      <w:pPr>
        <w:rPr>
          <w:rFonts w:eastAsia="宋体"/>
          <w:color w:val="000000"/>
          <w:highlight w:val="none"/>
        </w:rPr>
      </w:pPr>
      <w:r>
        <w:rPr>
          <w:rFonts w:eastAsia="宋体"/>
          <w:color w:val="000000"/>
          <w:highlight w:val="none"/>
        </w:rPr>
      </w:r>
      <w:r/>
    </w:p>
    <w:p>
      <w:pPr>
        <w:rPr>
          <w:rFonts w:eastAsia="宋体"/>
          <w:color w:val="000000"/>
          <w:highlight w:val="none"/>
        </w:rPr>
      </w:pPr>
      <w:r>
        <w:rPr>
          <w:rFonts w:eastAsia="宋体"/>
          <w:color w:val="000000"/>
          <w:highlight w:val="none"/>
        </w:rPr>
      </w:r>
      <w:r/>
    </w:p>
    <w:p>
      <w:pPr>
        <w:rPr>
          <w:rFonts w:eastAsia="宋体"/>
          <w:color w:val="000000"/>
          <w:highlight w:val="none"/>
        </w:rPr>
      </w:pPr>
      <w:r>
        <w:rPr>
          <w:rFonts w:eastAsia="宋体"/>
          <w:color w:val="000000"/>
          <w:highlight w:val="none"/>
        </w:rPr>
      </w:r>
      <w:r/>
    </w:p>
    <w:p>
      <w:pPr>
        <w:rPr>
          <w:rFonts w:eastAsia="宋体"/>
          <w:color w:val="000000"/>
          <w:highlight w:val="none"/>
        </w:rPr>
      </w:pPr>
      <w:r>
        <w:rPr>
          <w:rFonts w:eastAsia="宋体"/>
          <w:color w:val="000000"/>
          <w:highlight w:val="none"/>
        </w:rPr>
      </w:r>
      <w:r/>
    </w:p>
    <w:p>
      <w:pPr>
        <w:rPr>
          <w:rFonts w:eastAsia="宋体"/>
          <w:color w:val="000000"/>
          <w:highlight w:val="none"/>
        </w:rPr>
      </w:pPr>
      <w:r>
        <w:rPr>
          <w:rFonts w:eastAsia="宋体"/>
          <w:color w:val="000000"/>
          <w:highlight w:val="none"/>
        </w:rPr>
      </w:r>
      <w:r/>
    </w:p>
    <w:p>
      <w:pPr>
        <w:rPr>
          <w:rFonts w:eastAsia="宋体"/>
          <w:color w:val="000000"/>
          <w:highlight w:val="none"/>
        </w:rPr>
      </w:pPr>
      <w:r>
        <w:rPr>
          <w:rFonts w:eastAsia="宋体"/>
          <w:color w:val="000000"/>
          <w:highlight w:val="none"/>
        </w:rPr>
      </w:r>
      <w:r/>
    </w:p>
    <w:p>
      <w:pPr>
        <w:pStyle w:val="1069"/>
        <w:rPr>
          <w:rFonts w:hint="eastAsia"/>
          <w:b w:val="0"/>
          <w:bCs/>
          <w:color w:val="000000"/>
          <w:highlight w:val="none"/>
        </w:rPr>
        <w:outlineLvl w:val="1"/>
      </w:pPr>
      <w:r/>
      <w:bookmarkStart w:id="157" w:name="_Toc15099"/>
      <w:r/>
      <w:r/>
    </w:p>
    <w:p>
      <w:pPr>
        <w:pStyle w:val="1069"/>
        <w:rPr>
          <w:rFonts w:hint="default" w:eastAsia="黑体"/>
          <w:b w:val="0"/>
          <w:bCs/>
          <w:color w:val="000000"/>
          <w:highlight w:val="none"/>
          <w:lang w:val="en-US" w:eastAsia="zh-CN"/>
        </w:rPr>
        <w:outlineLvl w:val="1"/>
      </w:pPr>
      <w:r>
        <w:rPr>
          <w:rFonts w:hint="eastAsia"/>
          <w:b w:val="0"/>
          <w:bCs/>
          <w:color w:val="000000"/>
          <w:highlight w:val="none"/>
        </w:rPr>
        <w:t xml:space="preserve">二、投标人资质</w:t>
      </w:r>
      <w:bookmarkEnd w:id="157"/>
      <w:r>
        <w:rPr>
          <w:rFonts w:hint="eastAsia"/>
          <w:b w:val="0"/>
          <w:bCs/>
          <w:color w:val="000000"/>
          <w:highlight w:val="none"/>
          <w:lang w:val="en-US" w:eastAsia="zh-CN"/>
        </w:rPr>
        <w:t xml:space="preserve">及营业执照</w:t>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t xml:space="preserve">营业执照及本项目</w:t>
      </w:r>
      <w:r>
        <w:rPr>
          <w:rFonts w:hint="eastAsia" w:eastAsia="宋体"/>
          <w:color w:val="000000"/>
          <w:sz w:val="24"/>
          <w:szCs w:val="24"/>
          <w:highlight w:val="none"/>
        </w:rPr>
        <w:t xml:space="preserve">特定资格要求中要求提供的</w:t>
      </w:r>
      <w:r>
        <w:rPr>
          <w:rFonts w:hint="eastAsia" w:eastAsia="宋体"/>
          <w:color w:val="000000"/>
          <w:sz w:val="24"/>
          <w:szCs w:val="24"/>
          <w:highlight w:val="none"/>
          <w:lang w:val="en-US" w:eastAsia="zh-CN"/>
        </w:rPr>
        <w:t xml:space="preserve">证明材料</w:t>
      </w:r>
      <w:r>
        <w:rPr>
          <w:rFonts w:hint="eastAsia" w:eastAsia="宋体"/>
          <w:color w:val="000000"/>
          <w:sz w:val="24"/>
          <w:szCs w:val="24"/>
          <w:highlight w:val="none"/>
        </w:rPr>
        <w:t xml:space="preserve">，</w:t>
      </w:r>
      <w:r>
        <w:rPr>
          <w:rFonts w:hint="eastAsia" w:eastAsia="宋体"/>
          <w:color w:val="000000"/>
          <w:sz w:val="24"/>
          <w:szCs w:val="24"/>
          <w:highlight w:val="none"/>
          <w:lang w:val="en-US" w:eastAsia="zh-CN"/>
        </w:rPr>
        <w:t xml:space="preserve">扫描件并加盖公司公章。</w:t>
      </w:r>
      <w:bookmarkStart w:id="158" w:name="_Toc29506"/>
      <w:r/>
      <w:bookmarkStart w:id="159" w:name="_Toc3680"/>
      <w:r/>
      <w:bookmarkStart w:id="160" w:name="_Toc27409"/>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hint="eastAsia" w:eastAsia="宋体"/>
          <w:color w:val="000000"/>
          <w:sz w:val="24"/>
          <w:szCs w:val="24"/>
          <w:highlight w:val="none"/>
          <w:lang w:val="en-US" w:eastAsia="zh-CN"/>
        </w:rPr>
        <w:outlineLvl w:val="1"/>
      </w:pPr>
      <w:r>
        <w:rPr>
          <w:rFonts w:hint="eastAsia" w:eastAsia="宋体"/>
          <w:color w:val="000000"/>
          <w:sz w:val="24"/>
          <w:szCs w:val="24"/>
          <w:highlight w:val="none"/>
          <w:lang w:val="en-US" w:eastAsia="zh-CN"/>
        </w:rPr>
      </w:r>
      <w:r/>
    </w:p>
    <w:p>
      <w:pPr>
        <w:rPr>
          <w:rFonts w:eastAsia="宋体"/>
          <w:color w:val="000000"/>
          <w:highlight w:val="none"/>
        </w:rPr>
        <w:outlineLvl w:val="1"/>
      </w:pPr>
      <w:r>
        <w:rPr>
          <w:rFonts w:hint="eastAsia" w:ascii="黑体" w:hAnsi="黑体" w:eastAsia="黑体" w:cs="黑体"/>
          <w:bCs/>
          <w:color w:val="000000"/>
          <w:sz w:val="32"/>
          <w:szCs w:val="24"/>
          <w:highlight w:val="none"/>
        </w:rPr>
        <w:t xml:space="preserve">三、</w:t>
      </w:r>
      <w:bookmarkEnd w:id="158"/>
      <w:r/>
      <w:bookmarkEnd w:id="159"/>
      <w:r>
        <w:rPr>
          <w:rFonts w:hint="eastAsia" w:ascii="黑体" w:hAnsi="黑体" w:eastAsia="黑体" w:cs="黑体"/>
          <w:bCs/>
          <w:color w:val="000000"/>
          <w:sz w:val="32"/>
          <w:szCs w:val="24"/>
          <w:highlight w:val="none"/>
        </w:rPr>
        <w:t xml:space="preserve">法人授权书</w:t>
      </w:r>
      <w:bookmarkEnd w:id="160"/>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bookmarkStart w:id="161" w:name="OLE_LINK6"/>
      <w:r>
        <w:rPr>
          <w:rFonts w:hint="eastAsia" w:ascii="方正小标宋_GBK" w:hAnsi="Calibri" w:eastAsia="方正小标宋_GBK" w:cs="Times New Roman"/>
          <w:bCs/>
          <w:color w:val="000000"/>
          <w:sz w:val="32"/>
          <w:szCs w:val="32"/>
          <w:highlight w:val="none"/>
          <w:lang w:val="en-US" w:eastAsia="zh-CN" w:bidi="ar-SA"/>
        </w:rPr>
        <w:t xml:space="preserve">法人授权书</w:t>
      </w:r>
      <w:bookmarkEnd w:id="161"/>
      <w:r/>
      <w:r/>
    </w:p>
    <w:p>
      <w:pPr>
        <w:ind w:firstLine="482"/>
        <w:jc w:val="both"/>
        <w:spacing w:line="48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Times New Roman"/>
          <w:color w:val="000000"/>
          <w:sz w:val="24"/>
          <w:szCs w:val="24"/>
          <w:highlight w:val="none"/>
          <w:u w:val="single"/>
          <w:lang w:val="en-US" w:eastAsia="zh-CN" w:bidi="ar-SA"/>
        </w:rPr>
        <w:t xml:space="preserve">（项目编号）</w:t>
      </w:r>
      <w:r>
        <w:rPr>
          <w:rFonts w:hint="eastAsia" w:ascii="宋体" w:hAnsi="宋体" w:eastAsia="宋体" w:cs="Times New Roman"/>
          <w:color w:val="000000"/>
          <w:sz w:val="24"/>
          <w:szCs w:val="24"/>
          <w:highlight w:val="none"/>
          <w:lang w:val="en-US" w:eastAsia="zh-CN" w:bidi="ar-SA"/>
        </w:rPr>
        <w:t xml:space="preserve">号</w:t>
      </w:r>
      <w:r>
        <w:rPr>
          <w:rFonts w:hint="eastAsia" w:ascii="宋体" w:hAnsi="宋体" w:cs="Times New Roman"/>
          <w:color w:val="000000"/>
          <w:sz w:val="24"/>
          <w:szCs w:val="24"/>
          <w:highlight w:val="none"/>
          <w:u w:val="single"/>
          <w:lang w:val="en-US" w:eastAsia="zh-CN" w:bidi="ar-SA"/>
        </w:rPr>
        <w:t xml:space="preserve">   （项目名称）   </w:t>
      </w:r>
      <w:r>
        <w:rPr>
          <w:rFonts w:hint="eastAsia" w:ascii="宋体" w:hAnsi="宋体" w:eastAsia="宋体" w:cs="Times New Roman"/>
          <w:color w:val="000000"/>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hint="default" w:ascii="Times New Roman" w:hAnsi="Times New Roman" w:eastAsia="宋体" w:cs="Times New Roman"/>
          <w:color w:val="000000"/>
          <w:sz w:val="24"/>
          <w:szCs w:val="24"/>
          <w:highlight w:val="none"/>
          <w:u w:val="singl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被授权人身份证号码：</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被授权人联系电话：（手机）</w:t>
      </w:r>
      <w:r>
        <w:rPr>
          <w:rFonts w:hint="eastAsia" w:ascii="Times New Roman" w:hAnsi="Times New Roman" w:eastAsia="宋体" w:cs="Times New Roman"/>
          <w:color w:val="000000"/>
          <w:sz w:val="24"/>
          <w:szCs w:val="24"/>
          <w:highlight w:val="none"/>
          <w:u w:val="single"/>
          <w:lang w:val="en-US" w:eastAsia="zh-CN" w:bidi="ar-SA"/>
        </w:rPr>
        <w:t xml:space="preserve">                          </w:t>
      </w:r>
      <w:r>
        <w:rPr>
          <w:rFonts w:hint="eastAsia" w:ascii="Times New Roman" w:hAnsi="Times New Roman"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授权单位名称：</w:t>
      </w:r>
      <w:r>
        <w:rPr>
          <w:rFonts w:hint="eastAsia" w:ascii="Times New Roman" w:hAnsi="Times New Roman" w:eastAsia="宋体" w:cs="Times New Roman"/>
          <w:color w:val="000000"/>
          <w:sz w:val="24"/>
          <w:szCs w:val="24"/>
          <w:highlight w:val="none"/>
          <w:u w:val="single"/>
          <w:lang w:val="en-US" w:eastAsia="zh-CN" w:bidi="ar-SA"/>
        </w:rPr>
        <w:t xml:space="preserve">（盖CA电子公章）</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单位地址：</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日期：</w:t>
      </w:r>
      <w:bookmarkStart w:id="162" w:name="_Hlt26671380"/>
      <w:r/>
      <w:bookmarkEnd w:id="162"/>
      <w:r/>
      <w:bookmarkStart w:id="163" w:name="_格式3__银行出具的资信证明"/>
      <w:r/>
      <w:bookmarkEnd w:id="163"/>
      <w:r/>
      <w:bookmarkStart w:id="164" w:name="_Hlt26955070"/>
      <w:r/>
      <w:bookmarkEnd w:id="164"/>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629"/>
        <w:jc w:val="both"/>
        <w:spacing w:line="700" w:lineRule="exact"/>
        <w:widowControl w:val="off"/>
        <w:rPr>
          <w:rFonts w:hint="default" w:ascii="方正仿宋_GBK" w:hAnsi="Times New Roman" w:eastAsia="方正仿宋_GBK" w:cs="Times New Roman"/>
          <w:color w:val="000000"/>
          <w:sz w:val="24"/>
          <w:highlight w:val="none"/>
          <w:lang w:val="en-US" w:eastAsia="zh-CN" w:bidi="ar-SA"/>
        </w:rPr>
      </w:pPr>
      <w:r>
        <w:rPr>
          <w:rFonts w:hint="default" w:ascii="方正仿宋_GBK" w:hAnsi="Times New Roman" w:eastAsia="方正仿宋_GBK" w:cs="Times New Roman"/>
          <w:color w:val="000000"/>
          <w:sz w:val="24"/>
          <w:highlight w:val="none"/>
          <w:lang w:val="en-US" w:eastAsia="zh-CN" w:bidi="ar-SA"/>
        </w:rPr>
      </w:r>
      <w:r/>
    </w:p>
    <w:p>
      <w:pPr>
        <w:pStyle w:val="1075"/>
        <w:rPr>
          <w:rFonts w:hint="eastAsia" w:eastAsia="黑体"/>
          <w:color w:val="000000" w:themeColor="text1"/>
          <w:highlight w:val="none"/>
          <w:lang w:eastAsia="zh-CN"/>
          <w14:textFill>
            <w14:solidFill>
              <w14:schemeClr w14:val="tx1"/>
            </w14:solidFill>
          </w14:textFill>
        </w:rPr>
        <w:outlineLvl w:val="1"/>
      </w:pPr>
      <w:r>
        <w:rPr>
          <w:color w:val="000000"/>
          <w:highlight w:val="none"/>
        </w:rPr>
        <w:br w:type="page" w:clear="all"/>
      </w:r>
      <w:bookmarkStart w:id="165" w:name="_Toc27199"/>
      <w:r/>
      <w:bookmarkStart w:id="166" w:name="_Toc30543"/>
      <w:r/>
      <w:bookmarkStart w:id="167" w:name="_Toc13550"/>
      <w:r>
        <w:rPr>
          <w:rFonts w:hint="eastAsia"/>
          <w:b w:val="0"/>
          <w:bCs/>
          <w:color w:val="000000" w:themeColor="text1"/>
          <w:highlight w:val="none"/>
          <w14:textFill>
            <w14:solidFill>
              <w14:schemeClr w14:val="tx1"/>
            </w14:solidFill>
          </w14:textFill>
        </w:rPr>
        <w:t xml:space="preserve">四</w:t>
      </w:r>
      <w:r>
        <w:rPr>
          <w:b w:val="0"/>
          <w:bCs/>
          <w:color w:val="000000" w:themeColor="text1"/>
          <w:highlight w:val="none"/>
          <w14:textFill>
            <w14:solidFill>
              <w14:schemeClr w14:val="tx1"/>
            </w14:solidFill>
          </w14:textFill>
        </w:rPr>
        <w:t xml:space="preserve">、开标一览表</w:t>
      </w:r>
      <w:bookmarkEnd w:id="165"/>
      <w:r/>
      <w:bookmarkEnd w:id="166"/>
      <w:r/>
      <w:bookmarkEnd w:id="167"/>
      <w:r/>
      <w:r/>
    </w:p>
    <w:p>
      <w:pPr>
        <w:pStyle w:val="107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76"/>
        <w:rPr>
          <w:rFonts w:hint="eastAsia" w:eastAsia="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投标人全称</w:t>
      </w:r>
      <w:r>
        <w:rPr>
          <w:rFonts w:hint="eastAsia"/>
          <w:color w:val="000000" w:themeColor="text1"/>
          <w:highlight w:val="none"/>
          <w14:textFill>
            <w14:solidFill>
              <w14:schemeClr w14:val="tx1"/>
            </w14:solidFill>
          </w14:textFill>
        </w:rPr>
        <w:t xml:space="preserve">(CA</w:t>
      </w:r>
      <w:r>
        <w:rPr>
          <w:rFonts w:hint="eastAsia" w:ascii="宋体" w:hAnsi="宋体" w:eastAsia="宋体" w:cs="宋体"/>
          <w:color w:val="000000" w:themeColor="text1"/>
          <w:highlight w:val="none"/>
          <w14:textFill>
            <w14:solidFill>
              <w14:schemeClr w14:val="tx1"/>
            </w14:solidFill>
          </w14:textFill>
        </w:rPr>
        <w:t xml:space="preserve">公章</w:t>
      </w:r>
      <w:r>
        <w:rPr>
          <w:rFonts w:hint="eastAsia"/>
          <w:color w:val="000000" w:themeColor="text1"/>
          <w:highlight w:val="none"/>
          <w14:textFill>
            <w14:solidFill>
              <w14:schemeClr w14:val="tx1"/>
            </w14:solidFill>
          </w14:textFill>
        </w:rPr>
        <w:t xml:space="preserve">)</w:t>
      </w:r>
      <w:r>
        <w:rPr>
          <w:rFonts w:hint="eastAsia" w:eastAsia="宋体"/>
          <w:color w:val="000000" w:themeColor="text1"/>
          <w:highlight w:val="none"/>
          <w14:textFill>
            <w14:solidFill>
              <w14:schemeClr w14:val="tx1"/>
            </w14:solidFill>
          </w14:textFill>
        </w:rPr>
        <w:t xml:space="preserve">：</w:t>
      </w:r>
      <w:r>
        <w:rPr>
          <w:rFonts w:hint="eastAsia" w:eastAsia="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供应商名称</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spacing w:line="500" w:lineRule="exact"/>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采购项目名称：</w:t>
      </w:r>
      <w:r>
        <w:rPr>
          <w:rFonts w:hint="eastAsia" w:ascii="宋体" w:hAnsi="宋体" w:cs="Times New Roman"/>
          <w:color w:val="000000" w:themeColor="text1"/>
          <w:sz w:val="24"/>
          <w:szCs w:val="24"/>
          <w:highlight w:val="none"/>
          <w:u w:val="none"/>
          <w:lang w:val="en-US" w:eastAsia="zh-CN" w:bidi="ar-SA"/>
          <w14:textFill>
            <w14:solidFill>
              <w14:schemeClr w14:val="tx1"/>
            </w14:solidFill>
          </w14:textFill>
        </w:rPr>
        <w:t xml:space="preserve">沭阳县2026年度计划生育系列保险采购项目</w:t>
      </w:r>
      <w:r>
        <w:rPr>
          <w:rFonts w:hint="eastAsia" w:ascii="宋体" w:hAnsi="宋体" w:cs="Times New Roman"/>
          <w:color w:val="ff0000"/>
          <w:sz w:val="24"/>
          <w:szCs w:val="24"/>
          <w:highlight w:val="none"/>
          <w:u w:val="none"/>
          <w:lang w:val="en-US" w:eastAsia="zh-CN" w:bidi="ar-SA"/>
        </w:rPr>
        <w:t xml:space="preserve"> </w:t>
      </w:r>
      <w:r>
        <w:rPr>
          <w:rFonts w:hint="eastAsia" w:ascii="宋体" w:hAnsi="宋体" w:cs="Times New Roman"/>
          <w:color w:val="000000" w:themeColor="text1"/>
          <w:sz w:val="24"/>
          <w:szCs w:val="24"/>
          <w:highlight w:val="none"/>
          <w:u w:val="none"/>
          <w:lang w:val="en-US" w:eastAsia="zh-CN" w:bidi="ar-SA"/>
          <w14:textFill>
            <w14:solidFill>
              <w14:schemeClr w14:val="tx1"/>
            </w14:solidFill>
          </w14:textFill>
        </w:rPr>
        <w:t xml:space="preserve"> </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采购项目编号：JSZC-321322-JSHR-G2026-0033</w:t>
      </w:r>
      <w:r/>
    </w:p>
    <w:p>
      <w:pPr>
        <w:spacing w:line="5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分包号：</w:t>
      </w:r>
      <w:r>
        <w:rPr>
          <w:rFonts w:hint="eastAsia" w:ascii="宋体" w:hAnsi="宋体" w:cs="宋体"/>
          <w:color w:val="000000" w:themeColor="text1"/>
          <w:sz w:val="24"/>
          <w:szCs w:val="24"/>
          <w:highlight w:val="none"/>
          <w:lang w:val="en-US" w:eastAsia="zh-CN"/>
          <w14:textFill>
            <w14:solidFill>
              <w14:schemeClr w14:val="tx1"/>
            </w14:solidFill>
          </w14:textFill>
        </w:rPr>
        <w:t xml:space="preserve">分包一</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bl>
      <w:tblPr>
        <w:tblStyle w:val="75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Times New Roman" w:hAnsi="Times New Roman" w:eastAsia="宋体" w:cs="Times New Roman"/>
                <w:caps w:val="0"/>
                <w:color w:val="000000" w:themeColor="text1"/>
                <w:sz w:val="24"/>
                <w:szCs w:val="24"/>
                <w14:textFill>
                  <w14:solidFill>
                    <w14:schemeClr w14:val="tx1"/>
                  </w14:solidFill>
                </w14:textFill>
              </w:rPr>
            </w:pPr>
            <w:r>
              <w:rPr>
                <w:rFonts w:hint="eastAsia" w:ascii="Times New Roman" w:hAnsi="Times New Roman" w:eastAsia="宋体" w:cs="宋体"/>
                <w:caps w:val="0"/>
                <w:color w:val="000000" w:themeColor="text1"/>
                <w:sz w:val="24"/>
                <w:szCs w:val="24"/>
                <w14:textFill>
                  <w14:solidFill>
                    <w14:schemeClr w14:val="tx1"/>
                  </w14:solidFill>
                </w14:textFill>
              </w:rPr>
              <w:t xml:space="preserve">                      </w:t>
            </w:r>
            <w:r>
              <w:rPr>
                <w:rFonts w:hint="eastAsia" w:ascii="Times New Roman" w:hAnsi="Times New Roman" w:eastAsia="宋体" w:cs="Times New Roman"/>
                <w:caps w:val="0"/>
                <w:color w:val="000000" w:themeColor="text1"/>
                <w:sz w:val="24"/>
                <w:szCs w:val="24"/>
                <w14:textFill>
                  <w14:solidFill>
                    <w14:schemeClr w14:val="tx1"/>
                  </w14:solidFill>
                </w14:textFill>
              </w:rPr>
              <w:t xml:space="preserve">投标总报价</w:t>
            </w:r>
            <w:r/>
          </w:p>
        </w:tc>
      </w:tr>
      <w:tr>
        <w:trPr>
          <w:cantSplit/>
          <w:trHeight w:val="612"/>
        </w:trPr>
        <w:tc>
          <w:tcPr>
            <w:tcW w:w="8206" w:type="dxa"/>
            <w:vAlign w:val="center"/>
            <w:textDirection w:val="lrTb"/>
            <w:noWrap w:val="false"/>
          </w:tcPr>
          <w:p>
            <w:pPr>
              <w:ind w:firstLine="0"/>
              <w:jc w:val="left"/>
              <w:spacing w:before="0" w:after="0" w:line="500" w:lineRule="exact"/>
              <w:widowControl w:val="off"/>
              <w:rPr>
                <w:rFonts w:hint="eastAsia" w:ascii="Times New Roman" w:hAnsi="Times New Roman" w:eastAsia="宋体" w:cs="Times New Roman"/>
                <w:caps w:val="0"/>
                <w:color w:val="000000" w:themeColor="text1"/>
                <w:sz w:val="24"/>
                <w:szCs w:val="21"/>
                <w:lang w:val="en-US" w:eastAsia="zh-CN" w:bidi="ar-SA"/>
                <w14:textFill>
                  <w14:solidFill>
                    <w14:schemeClr w14:val="tx1"/>
                  </w14:solidFill>
                </w14:textFill>
              </w:rPr>
            </w:pPr>
            <w:r>
              <w:rPr>
                <w:rFonts w:hint="eastAsia" w:ascii="Times New Roman" w:hAnsi="Times New Roman" w:eastAsia="宋体" w:cs="宋体"/>
                <w:caps w:val="0"/>
                <w:color w:val="000000" w:themeColor="text1"/>
                <w:sz w:val="24"/>
                <w:szCs w:val="24"/>
                <w:lang w:val="en-US" w:eastAsia="zh-CN" w:bidi="ar-SA"/>
                <w14:textFill>
                  <w14:solidFill>
                    <w14:schemeClr w14:val="tx1"/>
                  </w14:solidFill>
                </w14:textFill>
              </w:rPr>
              <w:t xml:space="preserve">小写：181906</w:t>
            </w:r>
            <w:r>
              <w:rPr>
                <w:rFonts w:hint="eastAsia" w:ascii="Times New Roman" w:hAnsi="Times New Roman" w:cs="宋体"/>
                <w:caps w:val="0"/>
                <w:color w:val="000000" w:themeColor="text1"/>
                <w:sz w:val="24"/>
                <w:szCs w:val="24"/>
                <w:lang w:val="en-US" w:eastAsia="zh-CN" w:bidi="ar-SA"/>
                <w14:textFill>
                  <w14:solidFill>
                    <w14:schemeClr w14:val="tx1"/>
                  </w14:solidFill>
                </w14:textFill>
              </w:rPr>
              <w:t xml:space="preserve">0</w:t>
            </w:r>
            <w:r>
              <w:rPr>
                <w:rFonts w:hint="eastAsia" w:ascii="Times New Roman" w:hAnsi="Times New Roman" w:eastAsia="宋体" w:cs="宋体"/>
                <w:caps w:val="0"/>
                <w:color w:val="000000" w:themeColor="text1"/>
                <w:sz w:val="24"/>
                <w:szCs w:val="24"/>
                <w:lang w:val="en-US" w:eastAsia="zh-CN" w:bidi="ar-SA"/>
                <w14:textFill>
                  <w14:solidFill>
                    <w14:schemeClr w14:val="tx1"/>
                  </w14:solidFill>
                </w14:textFill>
              </w:rPr>
              <w:t xml:space="preserve">.00                      （人民币：元）</w:t>
            </w:r>
            <w:r/>
          </w:p>
        </w:tc>
      </w:tr>
    </w:tbl>
    <w:p>
      <w:pPr>
        <w:rPr>
          <w:rFonts w:hint="eastAsia"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r>
      <w:r/>
    </w:p>
    <w:p>
      <w:pPr>
        <w:rPr>
          <w:rFonts w:ascii="Times New Roman" w:hAnsi="Times New Roman" w:eastAsia="宋体" w:cs="Times New Roman"/>
          <w:caps w:val="0"/>
          <w:color w:val="000000"/>
          <w:sz w:val="24"/>
          <w:szCs w:val="24"/>
        </w:rPr>
      </w:pPr>
      <w:r>
        <w:rPr>
          <w:rFonts w:hint="eastAsia" w:ascii="Times New Roman" w:hAnsi="Times New Roman" w:eastAsia="宋体" w:cs="Times New Roman"/>
          <w:b/>
          <w:bCs/>
          <w:szCs w:val="21"/>
          <w:highlight w:val="none"/>
        </w:rPr>
        <w:t xml:space="preserve">注：本项目保费</w:t>
      </w: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单价</w:t>
      </w:r>
      <w:r>
        <w:rPr>
          <w:rFonts w:hint="eastAsia" w:ascii="Times New Roman" w:hAnsi="Times New Roman" w:eastAsia="宋体" w:cs="Times New Roman"/>
          <w:b/>
          <w:bCs/>
          <w:szCs w:val="21"/>
          <w:highlight w:val="none"/>
          <w:lang w:val="en-US" w:eastAsia="zh-CN"/>
        </w:rPr>
        <w:t xml:space="preserve">为固定报价，</w:t>
      </w:r>
      <w:r>
        <w:rPr>
          <w:rFonts w:hint="eastAsia" w:ascii="Times New Roman" w:hAnsi="Times New Roman" w:eastAsia="宋体" w:cs="Times New Roman"/>
          <w:b/>
          <w:bCs/>
          <w:szCs w:val="21"/>
          <w:highlight w:val="none"/>
        </w:rPr>
        <w:t xml:space="preserve">无需再报价竞争，投标时按上述开标一览表报价，</w:t>
      </w:r>
      <w:r>
        <w:rPr>
          <w:rFonts w:hint="eastAsia" w:ascii="Times New Roman" w:hAnsi="Times New Roman" w:eastAsia="宋体" w:cs="Times New Roman"/>
          <w:b/>
          <w:bCs/>
          <w:szCs w:val="21"/>
          <w:highlight w:val="none"/>
          <w:lang w:val="en-US" w:eastAsia="zh-CN"/>
        </w:rPr>
        <w:t xml:space="preserve">并</w:t>
      </w:r>
      <w:r>
        <w:rPr>
          <w:rFonts w:hint="eastAsia" w:ascii="Times New Roman" w:hAnsi="Times New Roman" w:eastAsia="宋体" w:cs="Times New Roman"/>
          <w:b/>
          <w:bCs/>
          <w:szCs w:val="21"/>
          <w:highlight w:val="none"/>
        </w:rPr>
        <w:t xml:space="preserve">按实际投保名</w:t>
      </w:r>
      <w:r>
        <w:rPr>
          <w:rFonts w:hint="eastAsia" w:ascii="Times New Roman" w:hAnsi="Times New Roman" w:eastAsia="宋体" w:cs="Times New Roman"/>
          <w:b/>
          <w:bCs/>
          <w:szCs w:val="21"/>
          <w:highlight w:val="none"/>
          <w:lang w:val="en-US" w:eastAsia="zh-CN"/>
        </w:rPr>
        <w:t xml:space="preserve">单</w:t>
      </w:r>
      <w:r>
        <w:rPr>
          <w:rFonts w:hint="eastAsia" w:ascii="Times New Roman" w:hAnsi="Times New Roman" w:eastAsia="宋体" w:cs="Times New Roman"/>
          <w:b/>
          <w:bCs/>
          <w:szCs w:val="21"/>
          <w:highlight w:val="none"/>
        </w:rPr>
        <w:t xml:space="preserve">人员数量</w:t>
      </w:r>
      <w:r>
        <w:rPr>
          <w:rFonts w:hint="eastAsia" w:ascii="Times New Roman" w:hAnsi="Times New Roman" w:eastAsia="宋体" w:cs="Times New Roman"/>
          <w:b/>
          <w:bCs/>
          <w:szCs w:val="21"/>
          <w:highlight w:val="none"/>
          <w:lang w:val="en-US" w:eastAsia="zh-CN"/>
        </w:rPr>
        <w:t xml:space="preserve">结算</w:t>
      </w:r>
      <w:r>
        <w:rPr>
          <w:rFonts w:hint="eastAsia" w:ascii="Times New Roman" w:hAnsi="Times New Roman" w:eastAsia="宋体" w:cs="Times New Roman"/>
          <w:b/>
          <w:bCs/>
          <w:szCs w:val="21"/>
          <w:highlight w:val="none"/>
        </w:rPr>
        <w:t xml:space="preserve">。未按上述开标一览表报价的为非实质性响应文件，不进入评审。</w:t>
      </w:r>
      <w:r/>
    </w:p>
    <w:p>
      <w:pPr>
        <w:spacing w:line="50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p>
      <w:pPr>
        <w:rPr>
          <w:rFonts w:hint="eastAsia" w:eastAsia="宋体"/>
          <w:color w:val="ff0000"/>
          <w:highlight w:val="none"/>
        </w:rPr>
      </w:pPr>
      <w:r>
        <w:rPr>
          <w:rFonts w:hint="eastAsia" w:eastAsia="宋体"/>
          <w:color w:val="ff0000"/>
          <w:highlight w:val="none"/>
        </w:rPr>
      </w:r>
      <w:r/>
    </w:p>
    <w:p>
      <w:pPr>
        <w:rPr>
          <w:rFonts w:hint="eastAsia" w:eastAsia="宋体"/>
          <w:color w:val="ff0000"/>
          <w:highlight w:val="none"/>
        </w:rPr>
      </w:pPr>
      <w:r>
        <w:rPr>
          <w:rFonts w:hint="eastAsia" w:eastAsia="宋体"/>
          <w:color w:val="ff0000"/>
          <w:highlight w:val="none"/>
        </w:rPr>
      </w:r>
      <w:r/>
    </w:p>
    <w:p>
      <w:pPr>
        <w:rPr>
          <w:rFonts w:hint="eastAsia" w:eastAsia="宋体"/>
          <w:color w:val="ff0000"/>
          <w:highlight w:val="none"/>
        </w:rPr>
      </w:pPr>
      <w:r>
        <w:rPr>
          <w:rFonts w:hint="eastAsia" w:eastAsia="宋体"/>
          <w:color w:val="ff0000"/>
          <w:highlight w:val="none"/>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eastAsia="宋体"/>
          <w:color w:val="ff0000"/>
          <w:highlight w:val="none"/>
        </w:rPr>
        <w:t xml:space="preserve"> </w:t>
      </w:r>
      <w:r>
        <w:rPr>
          <w:rFonts w:eastAsia="宋体"/>
          <w:color w:val="ff0000"/>
          <w:highlight w:val="none"/>
        </w:rPr>
        <w:t xml:space="preserve">                   </w:t>
      </w:r>
      <w:r>
        <w:rPr>
          <w:rFonts w:hint="eastAsia" w:eastAsia="宋体"/>
          <w:color w:val="ff0000"/>
          <w:highlight w:val="none"/>
        </w:rPr>
        <w:t xml:space="preserve">                   </w:t>
      </w:r>
      <w:r>
        <w:rPr>
          <w:rFonts w:eastAsia="宋体"/>
          <w:color w:val="ff0000"/>
          <w:highlight w:val="none"/>
        </w:rPr>
        <w:t xml:space="preserve">    </w:t>
      </w:r>
      <w:r>
        <w:rPr>
          <w:rFonts w:eastAsia="宋体"/>
          <w:color w:val="000000" w:themeColor="text1"/>
          <w:highlight w:val="none"/>
          <w14:textFill>
            <w14:solidFill>
              <w14:schemeClr w14:val="tx1"/>
            </w14:solidFill>
          </w14:textFill>
        </w:rPr>
        <w:t xml:space="preserve"> </w:t>
      </w:r>
      <w:bookmarkStart w:id="168" w:name="_Toc12113"/>
      <w:r>
        <w:rPr>
          <w:rFonts w:hint="eastAsia" w:ascii="宋体" w:hAnsi="宋体" w:eastAsia="宋体" w:cs="宋体"/>
          <w:color w:val="000000" w:themeColor="text1"/>
          <w:sz w:val="24"/>
          <w:highlight w:val="none"/>
          <w14:textFill>
            <w14:solidFill>
              <w14:schemeClr w14:val="tx1"/>
            </w14:solidFill>
          </w14:textFill>
        </w:rPr>
        <w:t xml:space="preserve">日期： </w:t>
      </w:r>
      <w:r>
        <w:rPr>
          <w:rFonts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 </w:t>
      </w:r>
      <w:r>
        <w:rPr>
          <w:rFonts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 </w:t>
      </w:r>
      <w:r>
        <w:rPr>
          <w:rFonts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bookmarkEnd w:id="168"/>
      <w:r/>
      <w:r/>
    </w:p>
    <w:p>
      <w:pPr>
        <w:spacing w:line="560" w:lineRule="exact"/>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78"/>
        <w:rPr>
          <w:color w:val="ff0000"/>
          <w:highlight w:val="none"/>
        </w:rPr>
        <w:outlineLvl w:val="1"/>
      </w:pPr>
      <w:r>
        <w:rPr>
          <w:color w:val="ff0000"/>
          <w:highlight w:val="none"/>
        </w:rPr>
        <w:br w:type="page" w:clear="all"/>
      </w:r>
      <w:bookmarkStart w:id="169" w:name="_Toc956"/>
      <w:r/>
      <w:bookmarkStart w:id="170" w:name="_Toc26543"/>
      <w:r/>
      <w:bookmarkStart w:id="171" w:name="_Toc12614"/>
      <w:r/>
      <w:r/>
    </w:p>
    <w:p>
      <w:pPr>
        <w:pStyle w:val="107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7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76"/>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投标人全称</w:t>
      </w:r>
      <w:r>
        <w:rPr>
          <w:rFonts w:hint="eastAsia" w:ascii="Times New Roman" w:hAnsi="Times New Roman" w:eastAsia="Times New Roman" w:cs="Times New Roman"/>
          <w:color w:val="000000" w:themeColor="text1"/>
          <w:highlight w:val="none"/>
          <w14:textFill>
            <w14:solidFill>
              <w14:schemeClr w14:val="tx1"/>
            </w14:solidFill>
          </w14:textFill>
        </w:rPr>
        <w:t xml:space="preserve">(CA</w:t>
      </w:r>
      <w:r>
        <w:rPr>
          <w:rFonts w:hint="eastAsia" w:ascii="宋体" w:hAnsi="宋体" w:eastAsia="宋体" w:cs="宋体"/>
          <w:color w:val="000000" w:themeColor="text1"/>
          <w:highlight w:val="none"/>
          <w14:textFill>
            <w14:solidFill>
              <w14:schemeClr w14:val="tx1"/>
            </w14:solidFill>
          </w14:textFill>
        </w:rPr>
        <w:t xml:space="preserve">公章</w:t>
      </w:r>
      <w:r>
        <w:rPr>
          <w:rFonts w:hint="eastAsia" w:ascii="Times New Roman" w:hAnsi="Times New Roman" w:eastAsia="Times New Roman" w:cs="Times New Roman"/>
          <w:color w:val="000000" w:themeColor="text1"/>
          <w:highlight w:val="none"/>
          <w14:textFill>
            <w14:solidFill>
              <w14:schemeClr w14:val="tx1"/>
            </w14:solidFill>
          </w14:textFill>
        </w:rPr>
        <w:t xml:space="preserve">)</w:t>
      </w:r>
      <w:r>
        <w:rPr>
          <w:rFonts w:hint="eastAsia" w:ascii="Times New Roman" w:hAnsi="Times New Roman" w:eastAsia="宋体" w:cs="Times New Roman"/>
          <w:color w:val="000000" w:themeColor="text1"/>
          <w:highlight w:val="none"/>
          <w14:textFill>
            <w14:solidFill>
              <w14:schemeClr w14:val="tx1"/>
            </w14:solidFill>
          </w14:textFill>
        </w:rPr>
        <w:t xml:space="preserve">：</w:t>
      </w:r>
      <w:r>
        <w:rPr>
          <w:rFonts w:hint="eastAsia" w:ascii="Times New Roman" w:hAnsi="Times New Roman" w:eastAsia="宋体" w:cs="Times New Roman"/>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供应商名称</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spacing w:line="500" w:lineRule="exact"/>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采购项目名称：</w:t>
      </w:r>
      <w:r>
        <w:rPr>
          <w:rFonts w:hint="eastAsia" w:ascii="宋体" w:hAnsi="宋体" w:eastAsia="宋体" w:cs="Times New Roman"/>
          <w:color w:val="000000" w:themeColor="text1"/>
          <w:sz w:val="24"/>
          <w:szCs w:val="24"/>
          <w:highlight w:val="none"/>
          <w:u w:val="none"/>
          <w:lang w:val="en-US" w:eastAsia="zh-CN" w:bidi="ar-SA"/>
          <w14:textFill>
            <w14:solidFill>
              <w14:schemeClr w14:val="tx1"/>
            </w14:solidFill>
          </w14:textFill>
        </w:rPr>
        <w:t xml:space="preserve">沭阳县2026年度计划生育系列保险采购项目   </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采购项目编号：JSZC-321322-JSHR-G2026-0033</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分包号：</w:t>
      </w:r>
      <w:r>
        <w:rPr>
          <w:rFonts w:hint="eastAsia" w:ascii="宋体" w:hAnsi="宋体" w:cs="宋体"/>
          <w:color w:val="000000" w:themeColor="text1"/>
          <w:sz w:val="24"/>
          <w:szCs w:val="24"/>
          <w:highlight w:val="none"/>
          <w:lang w:val="en-US" w:eastAsia="zh-CN"/>
          <w14:textFill>
            <w14:solidFill>
              <w14:schemeClr w14:val="tx1"/>
            </w14:solidFill>
          </w14:textFill>
        </w:rPr>
        <w:t xml:space="preserve">分包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bl>
      <w:tblPr>
        <w:tblStyle w:val="75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Times New Roman" w:hAnsi="Times New Roman" w:eastAsia="宋体" w:cs="Times New Roman"/>
                <w:caps w:val="0"/>
                <w:color w:val="000000" w:themeColor="text1"/>
                <w:sz w:val="24"/>
                <w:szCs w:val="24"/>
                <w14:textFill>
                  <w14:solidFill>
                    <w14:schemeClr w14:val="tx1"/>
                  </w14:solidFill>
                </w14:textFill>
              </w:rPr>
            </w:pPr>
            <w:r>
              <w:rPr>
                <w:rFonts w:hint="eastAsia" w:ascii="Times New Roman" w:hAnsi="Times New Roman" w:eastAsia="宋体" w:cs="宋体"/>
                <w:caps w:val="0"/>
                <w:color w:val="000000" w:themeColor="text1"/>
                <w:sz w:val="24"/>
                <w:szCs w:val="24"/>
                <w14:textFill>
                  <w14:solidFill>
                    <w14:schemeClr w14:val="tx1"/>
                  </w14:solidFill>
                </w14:textFill>
              </w:rPr>
              <w:t xml:space="preserve">                      </w:t>
            </w:r>
            <w:r>
              <w:rPr>
                <w:rFonts w:hint="eastAsia" w:ascii="Times New Roman" w:hAnsi="Times New Roman" w:eastAsia="宋体" w:cs="Times New Roman"/>
                <w:caps w:val="0"/>
                <w:color w:val="000000" w:themeColor="text1"/>
                <w:sz w:val="24"/>
                <w:szCs w:val="24"/>
                <w14:textFill>
                  <w14:solidFill>
                    <w14:schemeClr w14:val="tx1"/>
                  </w14:solidFill>
                </w14:textFill>
              </w:rPr>
              <w:t xml:space="preserve">投标总报价</w:t>
            </w:r>
            <w:r/>
          </w:p>
        </w:tc>
      </w:tr>
      <w:tr>
        <w:trPr>
          <w:cantSplit/>
          <w:trHeight w:val="612"/>
        </w:trPr>
        <w:tc>
          <w:tcPr>
            <w:tcW w:w="8206" w:type="dxa"/>
            <w:vAlign w:val="center"/>
            <w:textDirection w:val="lrTb"/>
            <w:noWrap w:val="false"/>
          </w:tcPr>
          <w:p>
            <w:pPr>
              <w:ind w:firstLine="0"/>
              <w:jc w:val="left"/>
              <w:spacing w:before="0" w:after="0" w:line="500" w:lineRule="exact"/>
              <w:widowControl w:val="off"/>
              <w:rPr>
                <w:rFonts w:hint="eastAsia" w:ascii="Times New Roman" w:hAnsi="Times New Roman" w:eastAsia="宋体" w:cs="Times New Roman"/>
                <w:caps w:val="0"/>
                <w:color w:val="000000" w:themeColor="text1"/>
                <w:sz w:val="24"/>
                <w:szCs w:val="21"/>
                <w:lang w:val="en-US" w:eastAsia="zh-CN" w:bidi="ar-SA"/>
                <w14:textFill>
                  <w14:solidFill>
                    <w14:schemeClr w14:val="tx1"/>
                  </w14:solidFill>
                </w14:textFill>
              </w:rPr>
            </w:pPr>
            <w:r>
              <w:rPr>
                <w:rFonts w:hint="eastAsia" w:ascii="Times New Roman" w:hAnsi="Times New Roman" w:eastAsia="宋体" w:cs="宋体"/>
                <w:caps w:val="0"/>
                <w:color w:val="000000" w:themeColor="text1"/>
                <w:sz w:val="24"/>
                <w:szCs w:val="24"/>
                <w:lang w:val="en-US" w:eastAsia="zh-CN" w:bidi="ar-SA"/>
                <w14:textFill>
                  <w14:solidFill>
                    <w14:schemeClr w14:val="tx1"/>
                  </w14:solidFill>
                </w14:textFill>
              </w:rPr>
              <w:t xml:space="preserve">小写：</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1600690</w:t>
            </w:r>
            <w:r>
              <w:rPr>
                <w:rFonts w:hint="eastAsia" w:ascii="Times New Roman" w:hAnsi="Times New Roman" w:eastAsia="宋体" w:cs="宋体"/>
                <w:caps w:val="0"/>
                <w:color w:val="000000" w:themeColor="text1"/>
                <w:sz w:val="24"/>
                <w:szCs w:val="24"/>
                <w:lang w:val="en-US" w:eastAsia="zh-CN" w:bidi="ar-SA"/>
                <w14:textFill>
                  <w14:solidFill>
                    <w14:schemeClr w14:val="tx1"/>
                  </w14:solidFill>
                </w14:textFill>
              </w:rPr>
              <w:t xml:space="preserve">.00                      （人民币：元）</w:t>
            </w:r>
            <w:r/>
          </w:p>
        </w:tc>
      </w:tr>
    </w:tbl>
    <w:p>
      <w:pPr>
        <w:rPr>
          <w:rFonts w:hint="eastAsia"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r>
      <w:r/>
    </w:p>
    <w:p>
      <w:pPr>
        <w:rPr>
          <w:rFonts w:ascii="Times New Roman" w:hAnsi="Times New Roman" w:eastAsia="宋体" w:cs="Times New Roman"/>
          <w:caps w:val="0"/>
          <w:color w:val="000000"/>
          <w:sz w:val="24"/>
          <w:szCs w:val="24"/>
        </w:rPr>
      </w:pPr>
      <w:r>
        <w:rPr>
          <w:rFonts w:hint="eastAsia" w:ascii="Times New Roman" w:hAnsi="Times New Roman" w:eastAsia="宋体" w:cs="Times New Roman"/>
          <w:b/>
          <w:bCs/>
          <w:szCs w:val="21"/>
          <w:highlight w:val="none"/>
        </w:rPr>
        <w:t xml:space="preserve">注：本项目保费</w:t>
      </w: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单价为固定报价</w:t>
      </w:r>
      <w:r>
        <w:rPr>
          <w:rFonts w:hint="eastAsia" w:ascii="Times New Roman" w:hAnsi="Times New Roman" w:eastAsia="宋体" w:cs="Times New Roman"/>
          <w:b/>
          <w:bCs/>
          <w:szCs w:val="21"/>
          <w:highlight w:val="none"/>
          <w:lang w:val="en-US" w:eastAsia="zh-CN"/>
        </w:rPr>
        <w:t xml:space="preserve">，</w:t>
      </w:r>
      <w:r>
        <w:rPr>
          <w:rFonts w:hint="eastAsia" w:ascii="Times New Roman" w:hAnsi="Times New Roman" w:eastAsia="宋体" w:cs="Times New Roman"/>
          <w:b/>
          <w:bCs/>
          <w:szCs w:val="21"/>
          <w:highlight w:val="none"/>
        </w:rPr>
        <w:t xml:space="preserve">无需再报价竞争，投标时按上述开标一览表报价，</w:t>
      </w:r>
      <w:r>
        <w:rPr>
          <w:rFonts w:hint="eastAsia" w:ascii="Times New Roman" w:hAnsi="Times New Roman" w:eastAsia="宋体" w:cs="Times New Roman"/>
          <w:b/>
          <w:bCs/>
          <w:szCs w:val="21"/>
          <w:highlight w:val="none"/>
          <w:lang w:val="en-US" w:eastAsia="zh-CN"/>
        </w:rPr>
        <w:t xml:space="preserve">并</w:t>
      </w:r>
      <w:r>
        <w:rPr>
          <w:rFonts w:hint="eastAsia" w:ascii="Times New Roman" w:hAnsi="Times New Roman" w:eastAsia="宋体" w:cs="Times New Roman"/>
          <w:b/>
          <w:bCs/>
          <w:szCs w:val="21"/>
          <w:highlight w:val="none"/>
        </w:rPr>
        <w:t xml:space="preserve">按实际投保名</w:t>
      </w:r>
      <w:r>
        <w:rPr>
          <w:rFonts w:hint="eastAsia" w:ascii="Times New Roman" w:hAnsi="Times New Roman" w:eastAsia="宋体" w:cs="Times New Roman"/>
          <w:b/>
          <w:bCs/>
          <w:szCs w:val="21"/>
          <w:highlight w:val="none"/>
          <w:lang w:val="en-US" w:eastAsia="zh-CN"/>
        </w:rPr>
        <w:t xml:space="preserve">单</w:t>
      </w:r>
      <w:r>
        <w:rPr>
          <w:rFonts w:hint="eastAsia" w:ascii="Times New Roman" w:hAnsi="Times New Roman" w:eastAsia="宋体" w:cs="Times New Roman"/>
          <w:b/>
          <w:bCs/>
          <w:szCs w:val="21"/>
          <w:highlight w:val="none"/>
        </w:rPr>
        <w:t xml:space="preserve">人员数量</w:t>
      </w:r>
      <w:r>
        <w:rPr>
          <w:rFonts w:hint="eastAsia" w:ascii="Times New Roman" w:hAnsi="Times New Roman" w:eastAsia="宋体" w:cs="Times New Roman"/>
          <w:b/>
          <w:bCs/>
          <w:szCs w:val="21"/>
          <w:highlight w:val="none"/>
          <w:lang w:val="en-US" w:eastAsia="zh-CN"/>
        </w:rPr>
        <w:t xml:space="preserve">结算</w:t>
      </w:r>
      <w:r>
        <w:rPr>
          <w:rFonts w:hint="eastAsia" w:ascii="Times New Roman" w:hAnsi="Times New Roman" w:eastAsia="宋体" w:cs="Times New Roman"/>
          <w:b/>
          <w:bCs/>
          <w:szCs w:val="21"/>
          <w:highlight w:val="none"/>
        </w:rPr>
        <w:t xml:space="preserve">。未按上述开标一览表报价的为非实质性响应文件，不进入评审。</w:t>
      </w:r>
      <w:r/>
    </w:p>
    <w:p>
      <w:pPr>
        <w:spacing w:line="50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p>
      <w:pPr>
        <w:rPr>
          <w:rFonts w:hint="eastAsia" w:eastAsia="宋体" w:cs="Times New Roman"/>
          <w:color w:val="ff0000"/>
          <w:highlight w:val="none"/>
        </w:rPr>
      </w:pPr>
      <w:r>
        <w:rPr>
          <w:rFonts w:hint="eastAsia" w:eastAsia="宋体" w:cs="Times New Roman"/>
          <w:color w:val="ff0000"/>
          <w:highlight w:val="none"/>
        </w:rPr>
      </w:r>
      <w:r/>
    </w:p>
    <w:p>
      <w:pPr>
        <w:rPr>
          <w:rFonts w:hint="eastAsia" w:eastAsia="宋体" w:cs="Times New Roman"/>
          <w:color w:val="ff0000"/>
          <w:highlight w:val="none"/>
        </w:rPr>
      </w:pPr>
      <w:r>
        <w:rPr>
          <w:rFonts w:hint="eastAsia" w:eastAsia="宋体" w:cs="Times New Roman"/>
          <w:color w:val="ff0000"/>
          <w:highlight w:val="none"/>
        </w:rPr>
      </w:r>
      <w:r/>
    </w:p>
    <w:p>
      <w:pPr>
        <w:rPr>
          <w:rFonts w:hint="eastAsia" w:eastAsia="宋体" w:cs="Times New Roman"/>
          <w:color w:val="ff0000"/>
          <w:highlight w:val="none"/>
        </w:rPr>
      </w:pPr>
      <w:r>
        <w:rPr>
          <w:rFonts w:hint="eastAsia" w:eastAsia="宋体" w:cs="Times New Roman"/>
          <w:color w:val="ff0000"/>
          <w:highlight w:val="none"/>
        </w:rPr>
      </w:r>
      <w:r/>
    </w:p>
    <w:p>
      <w:pPr>
        <w:rPr>
          <w:rFonts w:ascii="宋体" w:hAnsi="宋体" w:eastAsia="宋体" w:cs="宋体"/>
          <w:color w:val="000000" w:themeColor="text1"/>
          <w:sz w:val="24"/>
          <w:highlight w:val="none"/>
          <w14:textFill>
            <w14:solidFill>
              <w14:schemeClr w14:val="tx1"/>
            </w14:solidFill>
          </w14:textFill>
        </w:rPr>
      </w:pPr>
      <w:r>
        <w:rPr>
          <w:rFonts w:hint="eastAsia" w:eastAsia="宋体" w:cs="Times New Roman"/>
          <w:color w:val="ff0000"/>
          <w:highlight w:val="none"/>
        </w:rPr>
        <w:t xml:space="preserve"> </w:t>
      </w:r>
      <w:r>
        <w:rPr>
          <w:rFonts w:eastAsia="宋体" w:cs="Times New Roman"/>
          <w:color w:val="ff0000"/>
          <w:highlight w:val="none"/>
        </w:rPr>
        <w:t xml:space="preserve">                   </w:t>
      </w:r>
      <w:r>
        <w:rPr>
          <w:rFonts w:hint="eastAsia" w:eastAsia="宋体" w:cs="Times New Roman"/>
          <w:color w:val="ff0000"/>
          <w:highlight w:val="none"/>
        </w:rPr>
        <w:t xml:space="preserve">                   </w:t>
      </w:r>
      <w:r>
        <w:rPr>
          <w:rFonts w:eastAsia="宋体" w:cs="Times New Roman"/>
          <w:color w:val="ff0000"/>
          <w:highlight w:val="none"/>
        </w:rPr>
        <w:t xml:space="preserve">    </w:t>
      </w:r>
      <w:r>
        <w:rPr>
          <w:rFonts w:eastAsia="宋体" w:cs="Times New Roman"/>
          <w:color w:val="000000" w:themeColor="text1"/>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日期： </w:t>
      </w:r>
      <w:r>
        <w:rPr>
          <w:rFonts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 </w:t>
      </w:r>
      <w:r>
        <w:rPr>
          <w:rFonts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 </w:t>
      </w:r>
      <w:r>
        <w:rPr>
          <w:rFonts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pStyle w:val="1078"/>
        <w:rPr>
          <w:color w:val="ff0000"/>
          <w:highlight w:val="none"/>
        </w:rPr>
        <w:outlineLvl w:val="1"/>
      </w:pPr>
      <w:r>
        <w:rPr>
          <w:color w:val="ff0000"/>
          <w:highlight w:val="none"/>
        </w:rPr>
      </w:r>
      <w:r/>
    </w:p>
    <w:p>
      <w:pPr>
        <w:pStyle w:val="1078"/>
        <w:rPr>
          <w:color w:val="ff0000"/>
          <w:highlight w:val="none"/>
        </w:rPr>
        <w:outlineLvl w:val="1"/>
      </w:pPr>
      <w:r>
        <w:rPr>
          <w:color w:val="ff0000"/>
          <w:highlight w:val="none"/>
        </w:rPr>
      </w:r>
      <w:r/>
    </w:p>
    <w:p>
      <w:pPr>
        <w:pStyle w:val="1078"/>
        <w:rPr>
          <w:color w:val="ff0000"/>
          <w:highlight w:val="none"/>
        </w:rPr>
        <w:outlineLvl w:val="1"/>
      </w:pPr>
      <w:r>
        <w:rPr>
          <w:color w:val="ff0000"/>
          <w:highlight w:val="none"/>
        </w:rPr>
      </w:r>
      <w:r/>
    </w:p>
    <w:p>
      <w:pPr>
        <w:pStyle w:val="1078"/>
        <w:rPr>
          <w:color w:val="ff0000"/>
          <w:highlight w:val="none"/>
        </w:rPr>
        <w:outlineLvl w:val="1"/>
      </w:pPr>
      <w:r>
        <w:rPr>
          <w:color w:val="ff0000"/>
          <w:highlight w:val="none"/>
        </w:rPr>
      </w:r>
      <w:r/>
    </w:p>
    <w:p>
      <w:pPr>
        <w:pStyle w:val="1078"/>
        <w:rPr>
          <w:color w:val="ff0000"/>
          <w:highlight w:val="none"/>
        </w:rPr>
        <w:outlineLvl w:val="1"/>
      </w:pPr>
      <w:r>
        <w:rPr>
          <w:color w:val="ff0000"/>
          <w:highlight w:val="none"/>
        </w:rPr>
      </w:r>
      <w:r/>
    </w:p>
    <w:p>
      <w:pPr>
        <w:pStyle w:val="1078"/>
        <w:rPr>
          <w:color w:val="ff0000"/>
          <w:highlight w:val="none"/>
        </w:rPr>
        <w:outlineLvl w:val="1"/>
      </w:pPr>
      <w:r>
        <w:rPr>
          <w:color w:val="ff0000"/>
          <w:highlight w:val="none"/>
        </w:rPr>
      </w:r>
      <w:r/>
    </w:p>
    <w:p>
      <w:pPr>
        <w:pStyle w:val="1078"/>
        <w:rPr>
          <w:color w:val="ff0000"/>
          <w:highlight w:val="none"/>
        </w:rPr>
        <w:outlineLvl w:val="1"/>
      </w:pPr>
      <w:r>
        <w:rPr>
          <w:color w:val="ff0000"/>
          <w:highlight w:val="none"/>
        </w:rPr>
      </w:r>
      <w:r/>
    </w:p>
    <w:p>
      <w:pPr>
        <w:pStyle w:val="1078"/>
        <w:rPr>
          <w:color w:val="ff0000"/>
          <w:highlight w:val="none"/>
        </w:rPr>
        <w:outlineLvl w:val="1"/>
      </w:pPr>
      <w:r>
        <w:rPr>
          <w:color w:val="ff0000"/>
          <w:highlight w:val="none"/>
        </w:rPr>
      </w:r>
      <w:r/>
    </w:p>
    <w:p>
      <w:pPr>
        <w:pStyle w:val="1078"/>
        <w:rPr>
          <w:color w:val="ff0000"/>
          <w:highlight w:val="none"/>
        </w:rPr>
        <w:outlineLvl w:val="1"/>
      </w:pPr>
      <w:r>
        <w:rPr>
          <w:color w:val="ff0000"/>
          <w:highlight w:val="none"/>
        </w:rPr>
      </w:r>
      <w:r/>
    </w:p>
    <w:p>
      <w:pPr>
        <w:pStyle w:val="1078"/>
        <w:rPr>
          <w:color w:val="ff0000"/>
          <w:highlight w:val="none"/>
        </w:rPr>
        <w:outlineLvl w:val="1"/>
      </w:pPr>
      <w:r>
        <w:rPr>
          <w:color w:val="ff0000"/>
          <w:highlight w:val="none"/>
        </w:rPr>
      </w:r>
      <w:r/>
    </w:p>
    <w:p>
      <w:pPr>
        <w:pStyle w:val="1078"/>
        <w:rPr>
          <w:color w:val="ff0000"/>
          <w:highlight w:val="none"/>
        </w:rPr>
        <w:outlineLvl w:val="1"/>
      </w:pPr>
      <w:r>
        <w:rPr>
          <w:color w:val="ff0000"/>
          <w:highlight w:val="none"/>
        </w:rPr>
      </w:r>
      <w:r/>
    </w:p>
    <w:p>
      <w:pPr>
        <w:pStyle w:val="1078"/>
        <w:rPr>
          <w:color w:val="ff0000"/>
          <w:highlight w:val="none"/>
        </w:rPr>
        <w:outlineLvl w:val="1"/>
      </w:pPr>
      <w:r>
        <w:rPr>
          <w:color w:val="ff0000"/>
          <w:highlight w:val="none"/>
        </w:rPr>
      </w:r>
      <w:r/>
    </w:p>
    <w:p>
      <w:pPr>
        <w:pStyle w:val="1078"/>
        <w:rPr>
          <w:color w:val="ff0000"/>
          <w:highlight w:val="none"/>
        </w:rPr>
        <w:outlineLvl w:val="1"/>
      </w:pPr>
      <w:r>
        <w:rPr>
          <w:color w:val="ff0000"/>
          <w:highlight w:val="none"/>
        </w:rPr>
      </w:r>
      <w:r/>
    </w:p>
    <w:p>
      <w:pPr>
        <w:pStyle w:val="1078"/>
        <w:rPr>
          <w:color w:val="ff0000"/>
          <w:highlight w:val="none"/>
        </w:rPr>
        <w:outlineLvl w:val="1"/>
      </w:pPr>
      <w:r>
        <w:rPr>
          <w:color w:val="ff0000"/>
          <w:highlight w:val="none"/>
        </w:rPr>
      </w:r>
      <w:r/>
    </w:p>
    <w:p>
      <w:pPr>
        <w:pStyle w:val="1078"/>
        <w:rPr>
          <w:color w:val="ff0000"/>
          <w:highlight w:val="none"/>
        </w:rPr>
        <w:outlineLvl w:val="1"/>
      </w:pPr>
      <w:r>
        <w:rPr>
          <w:color w:val="ff0000"/>
          <w:highlight w:val="none"/>
        </w:rPr>
      </w:r>
      <w:r/>
    </w:p>
    <w:p>
      <w:pPr>
        <w:pStyle w:val="1078"/>
        <w:rPr>
          <w:color w:val="ff0000"/>
          <w:highlight w:val="none"/>
        </w:rPr>
        <w:outlineLvl w:val="1"/>
      </w:pPr>
      <w:r>
        <w:rPr>
          <w:color w:val="ff0000"/>
          <w:highlight w:val="none"/>
        </w:rPr>
      </w:r>
      <w:r/>
    </w:p>
    <w:p>
      <w:pPr>
        <w:pStyle w:val="1078"/>
        <w:rPr>
          <w:color w:val="ff0000"/>
          <w:highlight w:val="none"/>
        </w:rPr>
        <w:outlineLvl w:val="1"/>
      </w:pPr>
      <w:r>
        <w:rPr>
          <w:color w:val="ff0000"/>
          <w:highlight w:val="none"/>
        </w:rPr>
      </w:r>
      <w:r/>
    </w:p>
    <w:p>
      <w:pPr>
        <w:pStyle w:val="107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76"/>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投标人全称</w:t>
      </w:r>
      <w:r>
        <w:rPr>
          <w:rFonts w:hint="eastAsia" w:ascii="Times New Roman" w:hAnsi="Times New Roman" w:eastAsia="Times New Roman" w:cs="Times New Roman"/>
          <w:color w:val="000000" w:themeColor="text1"/>
          <w:highlight w:val="none"/>
          <w14:textFill>
            <w14:solidFill>
              <w14:schemeClr w14:val="tx1"/>
            </w14:solidFill>
          </w14:textFill>
        </w:rPr>
        <w:t xml:space="preserve">(CA</w:t>
      </w:r>
      <w:r>
        <w:rPr>
          <w:rFonts w:hint="eastAsia" w:ascii="宋体" w:hAnsi="宋体" w:eastAsia="宋体" w:cs="宋体"/>
          <w:color w:val="000000" w:themeColor="text1"/>
          <w:highlight w:val="none"/>
          <w14:textFill>
            <w14:solidFill>
              <w14:schemeClr w14:val="tx1"/>
            </w14:solidFill>
          </w14:textFill>
        </w:rPr>
        <w:t xml:space="preserve">公章</w:t>
      </w:r>
      <w:r>
        <w:rPr>
          <w:rFonts w:hint="eastAsia" w:ascii="Times New Roman" w:hAnsi="Times New Roman" w:eastAsia="Times New Roman" w:cs="Times New Roman"/>
          <w:color w:val="000000" w:themeColor="text1"/>
          <w:highlight w:val="none"/>
          <w14:textFill>
            <w14:solidFill>
              <w14:schemeClr w14:val="tx1"/>
            </w14:solidFill>
          </w14:textFill>
        </w:rPr>
        <w:t xml:space="preserve">)</w:t>
      </w:r>
      <w:r>
        <w:rPr>
          <w:rFonts w:hint="eastAsia" w:ascii="Times New Roman" w:hAnsi="Times New Roman" w:eastAsia="宋体" w:cs="Times New Roman"/>
          <w:color w:val="000000" w:themeColor="text1"/>
          <w:highlight w:val="none"/>
          <w14:textFill>
            <w14:solidFill>
              <w14:schemeClr w14:val="tx1"/>
            </w14:solidFill>
          </w14:textFill>
        </w:rPr>
        <w:t xml:space="preserve">：</w:t>
      </w:r>
      <w:r>
        <w:rPr>
          <w:rFonts w:hint="eastAsia" w:ascii="Times New Roman" w:hAnsi="Times New Roman" w:eastAsia="宋体" w:cs="Times New Roman"/>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供应商名称</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spacing w:line="500" w:lineRule="exact"/>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采购项目名称：</w:t>
      </w:r>
      <w:r>
        <w:rPr>
          <w:rFonts w:hint="eastAsia" w:ascii="宋体" w:hAnsi="宋体" w:eastAsia="宋体" w:cs="Times New Roman"/>
          <w:color w:val="000000" w:themeColor="text1"/>
          <w:sz w:val="24"/>
          <w:szCs w:val="24"/>
          <w:highlight w:val="none"/>
          <w:u w:val="none"/>
          <w:lang w:val="en-US" w:eastAsia="zh-CN" w:bidi="ar-SA"/>
          <w14:textFill>
            <w14:solidFill>
              <w14:schemeClr w14:val="tx1"/>
            </w14:solidFill>
          </w14:textFill>
        </w:rPr>
        <w:t xml:space="preserve">沭阳县2026年度计划生育系列保险采购项目    </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采购项目编号：JSZC-321322-JSHR-G2026-0033</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分包号：</w:t>
      </w:r>
      <w:r>
        <w:rPr>
          <w:rFonts w:hint="eastAsia" w:ascii="宋体" w:hAnsi="宋体" w:cs="宋体"/>
          <w:color w:val="000000" w:themeColor="text1"/>
          <w:sz w:val="24"/>
          <w:szCs w:val="24"/>
          <w:highlight w:val="none"/>
          <w:lang w:val="en-US" w:eastAsia="zh-CN"/>
          <w14:textFill>
            <w14:solidFill>
              <w14:schemeClr w14:val="tx1"/>
            </w14:solidFill>
          </w14:textFill>
        </w:rPr>
        <w:t xml:space="preserve">分包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bl>
      <w:tblPr>
        <w:tblStyle w:val="75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Times New Roman" w:hAnsi="Times New Roman" w:eastAsia="宋体" w:cs="Times New Roman"/>
                <w:caps w:val="0"/>
                <w:color w:val="000000" w:themeColor="text1"/>
                <w:sz w:val="24"/>
                <w:szCs w:val="24"/>
                <w14:textFill>
                  <w14:solidFill>
                    <w14:schemeClr w14:val="tx1"/>
                  </w14:solidFill>
                </w14:textFill>
              </w:rPr>
            </w:pPr>
            <w:r>
              <w:rPr>
                <w:rFonts w:hint="eastAsia" w:ascii="Times New Roman" w:hAnsi="Times New Roman" w:eastAsia="宋体" w:cs="宋体"/>
                <w:caps w:val="0"/>
                <w:color w:val="000000" w:themeColor="text1"/>
                <w:sz w:val="24"/>
                <w:szCs w:val="24"/>
                <w14:textFill>
                  <w14:solidFill>
                    <w14:schemeClr w14:val="tx1"/>
                  </w14:solidFill>
                </w14:textFill>
              </w:rPr>
              <w:t xml:space="preserve">                      </w:t>
            </w:r>
            <w:r>
              <w:rPr>
                <w:rFonts w:hint="eastAsia" w:ascii="Times New Roman" w:hAnsi="Times New Roman" w:eastAsia="宋体" w:cs="Times New Roman"/>
                <w:caps w:val="0"/>
                <w:color w:val="000000" w:themeColor="text1"/>
                <w:sz w:val="24"/>
                <w:szCs w:val="24"/>
                <w14:textFill>
                  <w14:solidFill>
                    <w14:schemeClr w14:val="tx1"/>
                  </w14:solidFill>
                </w14:textFill>
              </w:rPr>
              <w:t xml:space="preserve">投标总报价</w:t>
            </w:r>
            <w:r/>
          </w:p>
        </w:tc>
      </w:tr>
      <w:tr>
        <w:trPr>
          <w:cantSplit/>
          <w:trHeight w:val="612"/>
        </w:trPr>
        <w:tc>
          <w:tcPr>
            <w:tcW w:w="8206" w:type="dxa"/>
            <w:vAlign w:val="center"/>
            <w:textDirection w:val="lrTb"/>
            <w:noWrap w:val="false"/>
          </w:tcPr>
          <w:p>
            <w:pPr>
              <w:ind w:firstLine="0"/>
              <w:jc w:val="left"/>
              <w:spacing w:before="0" w:after="0" w:line="500" w:lineRule="exact"/>
              <w:widowControl w:val="off"/>
              <w:rPr>
                <w:rFonts w:hint="eastAsia" w:ascii="Times New Roman" w:hAnsi="Times New Roman" w:eastAsia="宋体" w:cs="Times New Roman"/>
                <w:caps w:val="0"/>
                <w:color w:val="000000" w:themeColor="text1"/>
                <w:sz w:val="24"/>
                <w:szCs w:val="21"/>
                <w:lang w:val="en-US" w:eastAsia="zh-CN" w:bidi="ar-SA"/>
                <w14:textFill>
                  <w14:solidFill>
                    <w14:schemeClr w14:val="tx1"/>
                  </w14:solidFill>
                </w14:textFill>
              </w:rPr>
            </w:pPr>
            <w:r>
              <w:rPr>
                <w:rFonts w:hint="eastAsia" w:ascii="Times New Roman" w:hAnsi="Times New Roman" w:eastAsia="宋体" w:cs="宋体"/>
                <w:caps w:val="0"/>
                <w:color w:val="000000" w:themeColor="text1"/>
                <w:sz w:val="24"/>
                <w:szCs w:val="24"/>
                <w:lang w:val="en-US" w:eastAsia="zh-CN" w:bidi="ar-SA"/>
                <w14:textFill>
                  <w14:solidFill>
                    <w14:schemeClr w14:val="tx1"/>
                  </w14:solidFill>
                </w14:textFill>
              </w:rPr>
              <w:t xml:space="preserve">小写：</w:t>
            </w:r>
            <w:r>
              <w:rPr>
                <w:rFonts w:hint="eastAsia" w:ascii="仿宋" w:hAnsi="仿宋" w:eastAsia="仿宋" w:cs="仿宋"/>
                <w:color w:val="auto"/>
                <w:sz w:val="24"/>
                <w:szCs w:val="24"/>
                <w:highlight w:val="none"/>
                <w:lang w:val="en-US" w:eastAsia="zh-CN"/>
              </w:rPr>
              <w:t xml:space="preserve">1461190</w:t>
            </w:r>
            <w:r>
              <w:rPr>
                <w:rFonts w:hint="eastAsia" w:ascii="Times New Roman" w:hAnsi="Times New Roman" w:eastAsia="宋体" w:cs="宋体"/>
                <w:caps w:val="0"/>
                <w:color w:val="000000" w:themeColor="text1"/>
                <w:sz w:val="24"/>
                <w:szCs w:val="24"/>
                <w:lang w:val="en-US" w:eastAsia="zh-CN" w:bidi="ar-SA"/>
                <w14:textFill>
                  <w14:solidFill>
                    <w14:schemeClr w14:val="tx1"/>
                  </w14:solidFill>
                </w14:textFill>
              </w:rPr>
              <w:t xml:space="preserve">.00                      （人民币：元）</w:t>
            </w:r>
            <w:r/>
          </w:p>
        </w:tc>
      </w:tr>
    </w:tbl>
    <w:p>
      <w:pPr>
        <w:rPr>
          <w:rFonts w:hint="eastAsia"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r>
      <w:r/>
    </w:p>
    <w:p>
      <w:pPr>
        <w:rPr>
          <w:rFonts w:ascii="Times New Roman" w:hAnsi="Times New Roman" w:eastAsia="宋体" w:cs="Times New Roman"/>
          <w:caps w:val="0"/>
          <w:color w:val="000000"/>
          <w:sz w:val="24"/>
          <w:szCs w:val="24"/>
        </w:rPr>
      </w:pPr>
      <w:r>
        <w:rPr>
          <w:rFonts w:hint="eastAsia" w:ascii="Times New Roman" w:hAnsi="Times New Roman" w:eastAsia="宋体" w:cs="Times New Roman"/>
          <w:b/>
          <w:bCs/>
          <w:szCs w:val="21"/>
          <w:highlight w:val="none"/>
        </w:rPr>
        <w:t xml:space="preserve">注：本项目保费</w:t>
      </w:r>
      <w:r>
        <w:rPr>
          <w:rFonts w:hint="eastAsia" w:ascii="Times New Roman" w:hAnsi="Times New Roman" w:eastAsia="宋体" w:cs="Times New Roman"/>
          <w:b/>
          <w:bCs/>
          <w:szCs w:val="21"/>
          <w:highlight w:val="none"/>
          <w:lang w:val="en-US" w:eastAsia="zh-CN"/>
        </w:rPr>
        <w:t xml:space="preserve">单价为固定报价，</w:t>
      </w:r>
      <w:r>
        <w:rPr>
          <w:rFonts w:hint="eastAsia" w:ascii="Times New Roman" w:hAnsi="Times New Roman" w:eastAsia="宋体" w:cs="Times New Roman"/>
          <w:b/>
          <w:bCs/>
          <w:szCs w:val="21"/>
          <w:highlight w:val="none"/>
        </w:rPr>
        <w:t xml:space="preserve">无需再报价竞争，投标时按上述开标一览表报价，</w:t>
      </w:r>
      <w:r>
        <w:rPr>
          <w:rFonts w:hint="eastAsia" w:ascii="Times New Roman" w:hAnsi="Times New Roman" w:eastAsia="宋体" w:cs="Times New Roman"/>
          <w:b/>
          <w:bCs/>
          <w:szCs w:val="21"/>
          <w:highlight w:val="none"/>
          <w:lang w:val="en-US" w:eastAsia="zh-CN"/>
        </w:rPr>
        <w:t xml:space="preserve">并</w:t>
      </w:r>
      <w:r>
        <w:rPr>
          <w:rFonts w:hint="eastAsia" w:ascii="Times New Roman" w:hAnsi="Times New Roman" w:eastAsia="宋体" w:cs="Times New Roman"/>
          <w:b/>
          <w:bCs/>
          <w:szCs w:val="21"/>
          <w:highlight w:val="none"/>
        </w:rPr>
        <w:t xml:space="preserve">按实际投保名</w:t>
      </w:r>
      <w:r>
        <w:rPr>
          <w:rFonts w:hint="eastAsia" w:ascii="Times New Roman" w:hAnsi="Times New Roman" w:eastAsia="宋体" w:cs="Times New Roman"/>
          <w:b/>
          <w:bCs/>
          <w:szCs w:val="21"/>
          <w:highlight w:val="none"/>
          <w:lang w:val="en-US" w:eastAsia="zh-CN"/>
        </w:rPr>
        <w:t xml:space="preserve">单</w:t>
      </w:r>
      <w:r>
        <w:rPr>
          <w:rFonts w:hint="eastAsia" w:ascii="Times New Roman" w:hAnsi="Times New Roman" w:eastAsia="宋体" w:cs="Times New Roman"/>
          <w:b/>
          <w:bCs/>
          <w:szCs w:val="21"/>
          <w:highlight w:val="none"/>
        </w:rPr>
        <w:t xml:space="preserve">人员数量</w:t>
      </w:r>
      <w:r>
        <w:rPr>
          <w:rFonts w:hint="eastAsia" w:ascii="Times New Roman" w:hAnsi="Times New Roman" w:eastAsia="宋体" w:cs="Times New Roman"/>
          <w:b/>
          <w:bCs/>
          <w:szCs w:val="21"/>
          <w:highlight w:val="none"/>
          <w:lang w:val="en-US" w:eastAsia="zh-CN"/>
        </w:rPr>
        <w:t xml:space="preserve">结算</w:t>
      </w:r>
      <w:r>
        <w:rPr>
          <w:rFonts w:hint="eastAsia" w:ascii="Times New Roman" w:hAnsi="Times New Roman" w:eastAsia="宋体" w:cs="Times New Roman"/>
          <w:b/>
          <w:bCs/>
          <w:szCs w:val="21"/>
          <w:highlight w:val="none"/>
        </w:rPr>
        <w:t xml:space="preserve">。未按上述开标一览表报价的为非实质性响应文件，不进入评审。</w:t>
      </w:r>
      <w:r/>
    </w:p>
    <w:p>
      <w:pPr>
        <w:spacing w:line="50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p>
      <w:pPr>
        <w:rPr>
          <w:rFonts w:hint="eastAsia" w:eastAsia="宋体" w:cs="Times New Roman"/>
          <w:color w:val="ff0000"/>
          <w:highlight w:val="none"/>
        </w:rPr>
      </w:pPr>
      <w:r>
        <w:rPr>
          <w:rFonts w:hint="eastAsia" w:eastAsia="宋体" w:cs="Times New Roman"/>
          <w:color w:val="ff0000"/>
          <w:highlight w:val="none"/>
        </w:rPr>
      </w:r>
      <w:r/>
    </w:p>
    <w:p>
      <w:pPr>
        <w:rPr>
          <w:rFonts w:hint="eastAsia" w:eastAsia="宋体" w:cs="Times New Roman"/>
          <w:color w:val="ff0000"/>
          <w:highlight w:val="none"/>
        </w:rPr>
      </w:pPr>
      <w:r>
        <w:rPr>
          <w:rFonts w:hint="eastAsia" w:eastAsia="宋体" w:cs="Times New Roman"/>
          <w:color w:val="ff0000"/>
          <w:highlight w:val="none"/>
        </w:rPr>
      </w:r>
      <w:r/>
    </w:p>
    <w:p>
      <w:pPr>
        <w:rPr>
          <w:rFonts w:hint="eastAsia" w:eastAsia="宋体" w:cs="Times New Roman"/>
          <w:color w:val="ff0000"/>
          <w:highlight w:val="none"/>
        </w:rPr>
      </w:pPr>
      <w:r>
        <w:rPr>
          <w:rFonts w:hint="eastAsia" w:eastAsia="宋体" w:cs="Times New Roman"/>
          <w:color w:val="ff0000"/>
          <w:highlight w:val="none"/>
        </w:rPr>
      </w:r>
      <w:r/>
    </w:p>
    <w:p>
      <w:pPr>
        <w:rPr>
          <w:rFonts w:ascii="宋体" w:hAnsi="宋体" w:eastAsia="宋体" w:cs="宋体"/>
          <w:color w:val="000000" w:themeColor="text1"/>
          <w:sz w:val="24"/>
          <w:highlight w:val="none"/>
          <w14:textFill>
            <w14:solidFill>
              <w14:schemeClr w14:val="tx1"/>
            </w14:solidFill>
          </w14:textFill>
        </w:rPr>
      </w:pPr>
      <w:r>
        <w:rPr>
          <w:rFonts w:hint="eastAsia" w:eastAsia="宋体" w:cs="Times New Roman"/>
          <w:color w:val="ff0000"/>
          <w:highlight w:val="none"/>
        </w:rPr>
        <w:t xml:space="preserve"> </w:t>
      </w:r>
      <w:r>
        <w:rPr>
          <w:rFonts w:eastAsia="宋体" w:cs="Times New Roman"/>
          <w:color w:val="ff0000"/>
          <w:highlight w:val="none"/>
        </w:rPr>
        <w:t xml:space="preserve">                   </w:t>
      </w:r>
      <w:r>
        <w:rPr>
          <w:rFonts w:hint="eastAsia" w:eastAsia="宋体" w:cs="Times New Roman"/>
          <w:color w:val="ff0000"/>
          <w:highlight w:val="none"/>
        </w:rPr>
        <w:t xml:space="preserve">                   </w:t>
      </w:r>
      <w:r>
        <w:rPr>
          <w:rFonts w:eastAsia="宋体" w:cs="Times New Roman"/>
          <w:color w:val="ff0000"/>
          <w:highlight w:val="none"/>
        </w:rPr>
        <w:t xml:space="preserve">    </w:t>
      </w:r>
      <w:r>
        <w:rPr>
          <w:rFonts w:eastAsia="宋体" w:cs="Times New Roman"/>
          <w:color w:val="000000" w:themeColor="text1"/>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日期： </w:t>
      </w:r>
      <w:r>
        <w:rPr>
          <w:rFonts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 </w:t>
      </w:r>
      <w:r>
        <w:rPr>
          <w:rFonts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 </w:t>
      </w:r>
      <w:r>
        <w:rPr>
          <w:rFonts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pStyle w:val="1078"/>
        <w:rPr>
          <w:color w:val="ff0000"/>
          <w:highlight w:val="none"/>
        </w:rPr>
        <w:outlineLvl w:val="1"/>
      </w:pPr>
      <w:r>
        <w:rPr>
          <w:color w:val="ff0000"/>
          <w:highlight w:val="none"/>
        </w:rPr>
      </w:r>
      <w:r/>
    </w:p>
    <w:p>
      <w:pPr>
        <w:pStyle w:val="1078"/>
        <w:rPr>
          <w:rFonts w:hint="eastAsia"/>
          <w:b w:val="0"/>
          <w:bCs/>
          <w:color w:val="ff0000"/>
          <w:highlight w:val="none"/>
        </w:rPr>
        <w:outlineLvl w:val="1"/>
      </w:pPr>
      <w:r>
        <w:rPr>
          <w:rFonts w:hint="eastAsia"/>
          <w:b w:val="0"/>
          <w:bCs/>
          <w:color w:val="ff0000"/>
          <w:highlight w:val="none"/>
        </w:rPr>
      </w:r>
      <w:r/>
    </w:p>
    <w:p>
      <w:pPr>
        <w:pStyle w:val="1078"/>
        <w:rPr>
          <w:rFonts w:hint="eastAsia"/>
          <w:b w:val="0"/>
          <w:bCs/>
          <w:color w:val="ff0000"/>
          <w:highlight w:val="none"/>
        </w:rPr>
        <w:outlineLvl w:val="1"/>
      </w:pPr>
      <w:r>
        <w:rPr>
          <w:rFonts w:hint="eastAsia"/>
          <w:b w:val="0"/>
          <w:bCs/>
          <w:color w:val="ff0000"/>
          <w:highlight w:val="none"/>
        </w:rPr>
      </w:r>
      <w:r/>
    </w:p>
    <w:p>
      <w:pPr>
        <w:pStyle w:val="1078"/>
        <w:rPr>
          <w:rFonts w:hint="eastAsia" w:ascii="Times New Roman" w:hAnsi="Times New Roman" w:eastAsia="宋体" w:cs="Times New Roman"/>
          <w:b/>
          <w:bCs/>
          <w:sz w:val="21"/>
          <w:szCs w:val="21"/>
          <w:highlight w:val="none"/>
          <w:lang w:val="en-US" w:eastAsia="zh-CN" w:bidi="ar-SA"/>
        </w:rPr>
        <w:outlineLvl w:val="1"/>
      </w:pPr>
      <w:r>
        <w:rPr>
          <w:rFonts w:hint="eastAsia" w:ascii="Times New Roman" w:hAnsi="Times New Roman" w:eastAsia="宋体" w:cs="Times New Roman"/>
          <w:b/>
          <w:bCs/>
          <w:sz w:val="21"/>
          <w:szCs w:val="21"/>
          <w:highlight w:val="none"/>
          <w:lang w:val="en-US" w:eastAsia="zh-CN" w:bidi="ar-SA"/>
        </w:rPr>
        <w:t xml:space="preserve">备注：开标一览表供应商按所投分包填写</w:t>
      </w:r>
      <w:r>
        <w:rPr>
          <w:rFonts w:ascii="SimSun" w:hAnsi="SimSun" w:eastAsia="SimSun" w:cs="SimSun"/>
          <w:b/>
          <w:color w:val="000000"/>
          <w:sz w:val="21"/>
        </w:rPr>
        <w:t xml:space="preserve">报价</w:t>
      </w:r>
      <w:r>
        <w:rPr>
          <w:rFonts w:hint="eastAsia" w:ascii="Times New Roman" w:hAnsi="Times New Roman" w:eastAsia="宋体" w:cs="Times New Roman"/>
          <w:b/>
          <w:bCs/>
          <w:sz w:val="21"/>
          <w:szCs w:val="21"/>
          <w:highlight w:val="none"/>
          <w:lang w:val="en-US" w:eastAsia="zh-CN" w:bidi="ar-SA"/>
        </w:rPr>
      </w:r>
      <w:r/>
    </w:p>
    <w:p>
      <w:pPr>
        <w:pStyle w:val="1078"/>
        <w:rPr>
          <w:rFonts w:hint="eastAsia"/>
          <w:b w:val="0"/>
          <w:bCs/>
          <w:color w:val="ff0000"/>
          <w:highlight w:val="none"/>
        </w:rPr>
        <w:outlineLvl w:val="1"/>
      </w:pPr>
      <w:r>
        <w:rPr>
          <w:rFonts w:hint="eastAsia"/>
          <w:b w:val="0"/>
          <w:bCs/>
          <w:color w:val="ff0000"/>
          <w:highlight w:val="none"/>
        </w:rPr>
      </w:r>
      <w:r/>
    </w:p>
    <w:p>
      <w:pPr>
        <w:pStyle w:val="1078"/>
        <w:rPr>
          <w:rFonts w:hint="eastAsia"/>
          <w:b w:val="0"/>
          <w:bCs/>
          <w:color w:val="ff0000"/>
          <w:highlight w:val="none"/>
        </w:rPr>
        <w:outlineLvl w:val="1"/>
      </w:pPr>
      <w:r>
        <w:rPr>
          <w:rFonts w:hint="eastAsia"/>
          <w:b w:val="0"/>
          <w:bCs/>
          <w:color w:val="ff0000"/>
          <w:highlight w:val="none"/>
        </w:rPr>
      </w:r>
      <w:r/>
    </w:p>
    <w:p>
      <w:pPr>
        <w:pStyle w:val="1078"/>
        <w:rPr>
          <w:rFonts w:hint="eastAsia"/>
          <w:b w:val="0"/>
          <w:bCs/>
          <w:color w:val="ff0000"/>
          <w:highlight w:val="none"/>
        </w:rPr>
        <w:outlineLvl w:val="1"/>
      </w:pPr>
      <w:r>
        <w:rPr>
          <w:rFonts w:hint="eastAsia"/>
          <w:b w:val="0"/>
          <w:bCs/>
          <w:color w:val="ff0000"/>
          <w:highlight w:val="none"/>
        </w:rPr>
      </w:r>
      <w:r/>
    </w:p>
    <w:p>
      <w:pPr>
        <w:pStyle w:val="1078"/>
        <w:rPr>
          <w:rFonts w:hint="eastAsia"/>
          <w:b w:val="0"/>
          <w:bCs/>
          <w:color w:val="ff0000"/>
          <w:highlight w:val="none"/>
        </w:rPr>
        <w:outlineLvl w:val="1"/>
      </w:pPr>
      <w:r>
        <w:rPr>
          <w:rFonts w:hint="eastAsia"/>
          <w:b w:val="0"/>
          <w:bCs/>
          <w:color w:val="ff0000"/>
          <w:highlight w:val="none"/>
        </w:rPr>
      </w:r>
      <w:r/>
    </w:p>
    <w:p>
      <w:pPr>
        <w:pStyle w:val="1078"/>
        <w:rPr>
          <w:rFonts w:hint="eastAsia"/>
          <w:b w:val="0"/>
          <w:bCs/>
          <w:color w:val="ff0000"/>
          <w:highlight w:val="none"/>
        </w:rPr>
        <w:outlineLvl w:val="1"/>
      </w:pPr>
      <w:r>
        <w:rPr>
          <w:rFonts w:hint="eastAsia"/>
          <w:b w:val="0"/>
          <w:bCs/>
          <w:color w:val="ff0000"/>
          <w:highlight w:val="none"/>
        </w:rPr>
      </w:r>
      <w:r/>
    </w:p>
    <w:p>
      <w:pPr>
        <w:pStyle w:val="1078"/>
        <w:rPr>
          <w:rFonts w:hint="eastAsia"/>
          <w:b w:val="0"/>
          <w:bCs/>
          <w:color w:val="ff0000"/>
          <w:highlight w:val="none"/>
        </w:rPr>
        <w:outlineLvl w:val="1"/>
      </w:pPr>
      <w:r>
        <w:rPr>
          <w:rFonts w:hint="eastAsia"/>
          <w:b w:val="0"/>
          <w:bCs/>
          <w:color w:val="ff0000"/>
          <w:highlight w:val="none"/>
        </w:rPr>
      </w:r>
      <w:r/>
    </w:p>
    <w:p>
      <w:pPr>
        <w:pStyle w:val="1078"/>
        <w:rPr>
          <w:rFonts w:hint="eastAsia"/>
          <w:b w:val="0"/>
          <w:bCs/>
          <w:color w:val="ff0000"/>
          <w:highlight w:val="none"/>
        </w:rPr>
        <w:outlineLvl w:val="1"/>
      </w:pPr>
      <w:r>
        <w:rPr>
          <w:rFonts w:hint="eastAsia"/>
          <w:b w:val="0"/>
          <w:bCs/>
          <w:color w:val="ff0000"/>
          <w:highlight w:val="none"/>
        </w:rPr>
      </w:r>
      <w:r/>
    </w:p>
    <w:p>
      <w:pPr>
        <w:pStyle w:val="1078"/>
        <w:rPr>
          <w:rFonts w:hint="eastAsia"/>
          <w:b w:val="0"/>
          <w:bCs/>
          <w:color w:val="ff0000"/>
          <w:highlight w:val="none"/>
        </w:rPr>
        <w:outlineLvl w:val="1"/>
      </w:pPr>
      <w:r>
        <w:rPr>
          <w:rFonts w:hint="eastAsia"/>
          <w:b w:val="0"/>
          <w:bCs/>
          <w:color w:val="ff0000"/>
          <w:highlight w:val="none"/>
        </w:rPr>
      </w:r>
      <w:r/>
    </w:p>
    <w:p>
      <w:pPr>
        <w:pStyle w:val="1078"/>
        <w:rPr>
          <w:rFonts w:hint="eastAsia"/>
          <w:b w:val="0"/>
          <w:bCs/>
          <w:color w:val="ff0000"/>
          <w:highlight w:val="none"/>
        </w:rPr>
        <w:outlineLvl w:val="1"/>
      </w:pPr>
      <w:r>
        <w:rPr>
          <w:rFonts w:hint="eastAsia"/>
          <w:b w:val="0"/>
          <w:bCs/>
          <w:color w:val="ff0000"/>
          <w:highlight w:val="none"/>
        </w:rPr>
      </w:r>
      <w:r/>
    </w:p>
    <w:p>
      <w:pPr>
        <w:pStyle w:val="1078"/>
        <w:rPr>
          <w:rFonts w:hint="eastAsia"/>
          <w:b w:val="0"/>
          <w:bCs/>
          <w:color w:val="ff0000"/>
          <w:highlight w:val="none"/>
        </w:rPr>
        <w:outlineLvl w:val="1"/>
      </w:pPr>
      <w:r>
        <w:rPr>
          <w:rFonts w:hint="eastAsia"/>
          <w:b w:val="0"/>
          <w:bCs/>
          <w:color w:val="ff0000"/>
          <w:highlight w:val="none"/>
        </w:rPr>
      </w:r>
      <w:r/>
    </w:p>
    <w:p>
      <w:pPr>
        <w:pStyle w:val="1078"/>
        <w:rPr>
          <w:rFonts w:hint="eastAsia"/>
          <w:b w:val="0"/>
          <w:bCs/>
          <w:color w:val="ff0000"/>
          <w:highlight w:val="none"/>
        </w:rPr>
        <w:outlineLvl w:val="1"/>
      </w:pPr>
      <w:r>
        <w:rPr>
          <w:rFonts w:hint="eastAsia"/>
          <w:b w:val="0"/>
          <w:bCs/>
          <w:color w:val="ff0000"/>
          <w:highlight w:val="none"/>
        </w:rPr>
      </w:r>
      <w:r/>
    </w:p>
    <w:p>
      <w:pPr>
        <w:pStyle w:val="1078"/>
        <w:rPr>
          <w:rFonts w:hint="eastAsia"/>
          <w:b w:val="0"/>
          <w:bCs/>
          <w:color w:val="ff0000"/>
          <w:highlight w:val="none"/>
        </w:rPr>
        <w:outlineLvl w:val="1"/>
      </w:pPr>
      <w:r>
        <w:rPr>
          <w:rFonts w:hint="eastAsia"/>
          <w:b w:val="0"/>
          <w:bCs/>
          <w:color w:val="ff0000"/>
          <w:highlight w:val="none"/>
        </w:rPr>
      </w:r>
      <w:bookmarkEnd w:id="169"/>
      <w:r/>
      <w:bookmarkEnd w:id="170"/>
      <w:r/>
      <w:r/>
    </w:p>
    <w:p>
      <w:pPr>
        <w:pStyle w:val="1078"/>
        <w:numPr>
          <w:ilvl w:val="0"/>
          <w:numId w:val="5"/>
        </w:numPr>
        <w:ind w:left="0" w:firstLine="482"/>
        <w:rPr>
          <w:rFonts w:hint="eastAsia"/>
          <w:b w:val="0"/>
          <w:bCs/>
          <w:color w:val="000000" w:themeColor="text1"/>
          <w:highlight w:val="none"/>
          <w14:textFill>
            <w14:solidFill>
              <w14:schemeClr w14:val="tx1"/>
            </w14:solidFill>
          </w14:textFill>
        </w:rPr>
        <w:outlineLvl w:val="1"/>
      </w:pPr>
      <w:r>
        <w:rPr>
          <w:rFonts w:hint="eastAsia"/>
          <w:b w:val="0"/>
          <w:bCs/>
          <w:color w:val="000000" w:themeColor="text1"/>
          <w:highlight w:val="none"/>
          <w14:textFill>
            <w14:solidFill>
              <w14:schemeClr w14:val="tx1"/>
            </w14:solidFill>
          </w14:textFill>
        </w:rPr>
        <w:t xml:space="preserve">分项报价表</w:t>
      </w:r>
      <w:bookmarkEnd w:id="171"/>
      <w:r>
        <w:rPr>
          <w:rFonts w:hint="eastAsia"/>
          <w:b w:val="0"/>
          <w:bCs/>
          <w:color w:val="000000" w:themeColor="text1"/>
          <w:highlight w:val="none"/>
          <w:lang w:val="en-US" w:eastAsia="zh-CN"/>
          <w14:textFill>
            <w14:solidFill>
              <w14:schemeClr w14:val="tx1"/>
            </w14:solidFill>
          </w14:textFill>
        </w:rPr>
        <w:t xml:space="preserve">      分包号：分包一</w:t>
      </w:r>
      <w:r/>
    </w:p>
    <w:p>
      <w:pPr>
        <w:pStyle w:val="1078"/>
        <w:numPr>
          <w:ilvl w:val="0"/>
          <w:numId w:val="0"/>
        </w:numPr>
        <w:ind w:left="482"/>
        <w:rPr>
          <w:rFonts w:hint="eastAsia"/>
          <w:b w:val="0"/>
          <w:bCs/>
          <w:color w:val="ff0000"/>
          <w:highlight w:val="none"/>
        </w:rPr>
        <w:outlineLvl w:val="1"/>
      </w:pPr>
      <w:r>
        <w:rPr>
          <w:rFonts w:hint="eastAsia"/>
          <w:b w:val="0"/>
          <w:bCs/>
          <w:color w:val="ff0000"/>
          <w:highlight w:val="none"/>
        </w:rPr>
      </w:r>
      <w:r/>
    </w:p>
    <w:tbl>
      <w:tblPr>
        <w:tblStyle w:val="75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290"/>
        <w:gridCol w:w="1701"/>
        <w:gridCol w:w="954"/>
        <w:gridCol w:w="1275"/>
        <w:gridCol w:w="1411"/>
        <w:gridCol w:w="1798"/>
      </w:tblGrid>
      <w:tr>
        <w:trPr>
          <w:cantSplit/>
          <w:trHeight w:val="544"/>
        </w:trPr>
        <w:tc>
          <w:tcPr>
            <w:tcW w:w="624" w:type="dxa"/>
            <w:vAlign w:val="center"/>
            <w:vMerge w:val="restart"/>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12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170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5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1275"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w:t>
            </w:r>
            <w:r/>
          </w:p>
        </w:tc>
        <w:tc>
          <w:tcPr>
            <w:tcW w:w="141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5</w:t>
            </w:r>
            <w:r/>
          </w:p>
        </w:tc>
        <w:tc>
          <w:tcPr>
            <w:tcW w:w="179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r>
      <w:tr>
        <w:trPr>
          <w:cantSplit/>
          <w:trHeight w:val="294"/>
        </w:trPr>
        <w:tc>
          <w:tcPr>
            <w:tcW w:w="624" w:type="dxa"/>
            <w:vAlign w:val="center"/>
            <w:vMerge w:val="continue"/>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2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分项服务名称</w:t>
            </w:r>
            <w:r/>
          </w:p>
        </w:tc>
        <w:tc>
          <w:tcPr>
            <w:tcW w:w="1701" w:type="dxa"/>
            <w:vAlign w:val="center"/>
            <w:textDirection w:val="lrTb"/>
            <w:noWrap w:val="false"/>
          </w:tcPr>
          <w:p>
            <w:pPr>
              <w:jc w:val="cente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保险</w:t>
            </w:r>
            <w:r>
              <w:rPr>
                <w:rFonts w:hint="eastAsia" w:ascii="宋体" w:hAnsi="宋体" w:eastAsia="宋体" w:cs="Times New Roman"/>
                <w:sz w:val="24"/>
                <w:szCs w:val="24"/>
              </w:rPr>
              <w:t xml:space="preserve">期</w:t>
            </w:r>
            <w:r>
              <w:rPr>
                <w:rFonts w:hint="eastAsia" w:ascii="宋体" w:hAnsi="宋体" w:eastAsia="宋体" w:cs="Times New Roman"/>
                <w:sz w:val="24"/>
                <w:szCs w:val="24"/>
                <w:lang w:val="en-US" w:eastAsia="zh-CN"/>
              </w:rPr>
              <w:t xml:space="preserve">限</w:t>
            </w:r>
            <w:r/>
          </w:p>
        </w:tc>
        <w:tc>
          <w:tcPr>
            <w:tcW w:w="95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数量</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人</w:t>
            </w:r>
            <w:r>
              <w:rPr>
                <w:rFonts w:hint="eastAsia" w:ascii="宋体" w:hAnsi="宋体" w:eastAsia="宋体" w:cs="Times New Roman"/>
                <w:sz w:val="24"/>
                <w:szCs w:val="24"/>
                <w:lang w:eastAsia="zh-CN"/>
              </w:rPr>
              <w:t xml:space="preserve">）</w:t>
            </w:r>
            <w:r/>
          </w:p>
        </w:tc>
        <w:tc>
          <w:tcPr>
            <w:tcW w:w="1275"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分项</w:t>
            </w:r>
            <w:r/>
          </w:p>
          <w:p>
            <w:pPr>
              <w:jc w:val="center"/>
              <w:spacing w:line="0" w:lineRule="atLeas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单价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元/人/年）</w:t>
            </w:r>
            <w:r/>
          </w:p>
        </w:tc>
        <w:tc>
          <w:tcPr>
            <w:tcW w:w="1411" w:type="dxa"/>
            <w:vAlign w:val="center"/>
            <w:textDirection w:val="lrTb"/>
            <w:noWrap w:val="false"/>
          </w:tcPr>
          <w:p>
            <w:pPr>
              <w:ind w:left="240" w:hanging="240"/>
              <w:jc w:val="both"/>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rPr>
              <w:t xml:space="preserve">分项总价</w:t>
            </w:r>
            <w:r>
              <w:rPr>
                <w:rFonts w:hint="eastAsia" w:ascii="宋体" w:hAnsi="宋体" w:eastAsia="宋体" w:cs="Times New Roman"/>
                <w:sz w:val="24"/>
                <w:szCs w:val="24"/>
                <w:lang w:val="en-US" w:eastAsia="zh-CN"/>
              </w:rPr>
              <w:t xml:space="preserve">(元)</w:t>
            </w:r>
            <w:r/>
          </w:p>
        </w:tc>
        <w:tc>
          <w:tcPr>
            <w:tcW w:w="179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备注</w:t>
            </w:r>
            <w:r/>
          </w:p>
        </w:tc>
      </w:tr>
      <w:tr>
        <w:trPr>
          <w:cantSplit/>
          <w:trHeight w:val="654"/>
        </w:trPr>
        <w:tc>
          <w:tcPr>
            <w:tcW w:w="62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12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11-14周岁非留守独生子女</w:t>
            </w:r>
            <w:r/>
          </w:p>
        </w:tc>
        <w:tc>
          <w:tcPr>
            <w:tcW w:w="1701" w:type="dxa"/>
            <w:vAlign w:val="center"/>
            <w:textDirection w:val="lrTb"/>
            <w:noWrap w:val="false"/>
          </w:tcPr>
          <w:p>
            <w:pPr>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一年（2026年2月1日至2027年1月31日）</w:t>
            </w:r>
            <w:r/>
          </w:p>
        </w:tc>
        <w:tc>
          <w:tcPr>
            <w:shd w:val="clear" w:color="auto" w:fill="ffffff"/>
            <w:tcW w:w="954"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829</w:t>
            </w:r>
            <w:r/>
          </w:p>
        </w:tc>
        <w:tc>
          <w:tcPr>
            <w:tcW w:w="1275"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20</w:t>
            </w:r>
            <w:r/>
          </w:p>
        </w:tc>
        <w:tc>
          <w:tcPr>
            <w:shd w:val="clear" w:color="auto" w:fill="ffffff"/>
            <w:tcW w:w="1411"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16580</w:t>
            </w:r>
            <w:r/>
          </w:p>
        </w:tc>
        <w:tc>
          <w:tcPr>
            <w:tcW w:w="1798" w:type="dxa"/>
            <w:vAlign w:val="center"/>
            <w:textDirection w:val="lrTb"/>
            <w:noWrap w:val="false"/>
          </w:tcPr>
          <w:p>
            <w:pPr>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rPr>
              <w:t xml:space="preserve">按实际投保名</w:t>
            </w:r>
            <w:r>
              <w:rPr>
                <w:rFonts w:hint="eastAsia" w:ascii="宋体" w:hAnsi="宋体" w:eastAsia="宋体" w:cs="Times New Roman"/>
                <w:sz w:val="24"/>
                <w:szCs w:val="24"/>
                <w:lang w:val="en-US" w:eastAsia="zh-CN"/>
              </w:rPr>
              <w:t xml:space="preserve">单</w:t>
            </w:r>
            <w:r>
              <w:rPr>
                <w:rFonts w:hint="eastAsia" w:ascii="宋体" w:hAnsi="宋体" w:eastAsia="宋体" w:cs="Times New Roman"/>
                <w:sz w:val="24"/>
                <w:szCs w:val="24"/>
              </w:rPr>
              <w:t xml:space="preserve">人员数量</w:t>
            </w:r>
            <w:r>
              <w:rPr>
                <w:rFonts w:hint="eastAsia" w:ascii="宋体" w:hAnsi="宋体" w:eastAsia="宋体" w:cs="Times New Roman"/>
                <w:sz w:val="24"/>
                <w:szCs w:val="24"/>
                <w:lang w:val="en-US" w:eastAsia="zh-CN"/>
              </w:rPr>
              <w:t xml:space="preserve">结算</w:t>
            </w:r>
            <w:r/>
          </w:p>
        </w:tc>
      </w:tr>
      <w:tr>
        <w:trPr>
          <w:cantSplit/>
          <w:trHeight w:val="654"/>
        </w:trPr>
        <w:tc>
          <w:tcPr>
            <w:tcW w:w="62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12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11-14周岁留守独生子女</w:t>
            </w:r>
            <w:r/>
          </w:p>
        </w:tc>
        <w:tc>
          <w:tcPr>
            <w:tcW w:w="170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一年（2026年2月1日至2027年1月31日）</w:t>
            </w:r>
            <w:r/>
          </w:p>
        </w:tc>
        <w:tc>
          <w:tcPr>
            <w:shd w:val="clear" w:color="auto" w:fill="ffffff"/>
            <w:tcW w:w="954"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80</w:t>
            </w:r>
            <w:r/>
          </w:p>
        </w:tc>
        <w:tc>
          <w:tcPr>
            <w:tcW w:w="1275"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60</w:t>
            </w:r>
            <w:r/>
          </w:p>
        </w:tc>
        <w:tc>
          <w:tcPr>
            <w:shd w:val="clear" w:color="auto" w:fill="ffffff"/>
            <w:tcW w:w="1411"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4800</w:t>
            </w:r>
            <w:r/>
          </w:p>
        </w:tc>
        <w:tc>
          <w:tcPr>
            <w:tcW w:w="1798" w:type="dxa"/>
            <w:vAlign w:val="center"/>
            <w:textDirection w:val="lrTb"/>
            <w:noWrap w:val="false"/>
          </w:tcPr>
          <w:p>
            <w:pPr>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rPr>
              <w:t xml:space="preserve">按实际投保名</w:t>
            </w:r>
            <w:r>
              <w:rPr>
                <w:rFonts w:hint="eastAsia" w:ascii="宋体" w:hAnsi="宋体" w:eastAsia="宋体" w:cs="Times New Roman"/>
                <w:sz w:val="24"/>
                <w:szCs w:val="24"/>
                <w:lang w:val="en-US" w:eastAsia="zh-CN"/>
              </w:rPr>
              <w:t xml:space="preserve">单</w:t>
            </w:r>
            <w:r>
              <w:rPr>
                <w:rFonts w:hint="eastAsia" w:ascii="宋体" w:hAnsi="宋体" w:eastAsia="宋体" w:cs="Times New Roman"/>
                <w:sz w:val="24"/>
                <w:szCs w:val="24"/>
              </w:rPr>
              <w:t xml:space="preserve">人员数量</w:t>
            </w:r>
            <w:r>
              <w:rPr>
                <w:rFonts w:hint="eastAsia" w:ascii="宋体" w:hAnsi="宋体" w:eastAsia="宋体" w:cs="Times New Roman"/>
                <w:sz w:val="24"/>
                <w:szCs w:val="24"/>
                <w:lang w:val="en-US" w:eastAsia="zh-CN"/>
              </w:rPr>
              <w:t xml:space="preserve">结算</w:t>
            </w:r>
            <w:r/>
          </w:p>
        </w:tc>
      </w:tr>
      <w:tr>
        <w:trPr>
          <w:cantSplit/>
          <w:trHeight w:val="654"/>
        </w:trPr>
        <w:tc>
          <w:tcPr>
            <w:tcW w:w="62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12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11-14周岁独生子女父母</w:t>
            </w:r>
            <w:r/>
          </w:p>
        </w:tc>
        <w:tc>
          <w:tcPr>
            <w:tcW w:w="170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一年（2026年2月1日至2027年1月31日）</w:t>
            </w:r>
            <w:r/>
          </w:p>
        </w:tc>
        <w:tc>
          <w:tcPr>
            <w:shd w:val="clear" w:color="auto" w:fill="ffffff"/>
            <w:tcW w:w="954"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1478</w:t>
            </w:r>
            <w:r/>
          </w:p>
        </w:tc>
        <w:tc>
          <w:tcPr>
            <w:tcW w:w="1275" w:type="dxa"/>
            <w:vAlign w:val="center"/>
            <w:textDirection w:val="lrTb"/>
            <w:noWrap w:val="false"/>
          </w:tcPr>
          <w:p>
            <w:pPr>
              <w:jc w:val="cente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10</w:t>
            </w:r>
            <w:r/>
          </w:p>
        </w:tc>
        <w:tc>
          <w:tcPr>
            <w:shd w:val="clear" w:color="auto" w:fill="ffffff"/>
            <w:tcW w:w="1411"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14780</w:t>
            </w:r>
            <w:r/>
          </w:p>
        </w:tc>
        <w:tc>
          <w:tcPr>
            <w:tcW w:w="1798" w:type="dxa"/>
            <w:vAlign w:val="center"/>
            <w:textDirection w:val="lrTb"/>
            <w:noWrap w:val="false"/>
          </w:tcPr>
          <w:p>
            <w:pPr>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rPr>
              <w:t xml:space="preserve">按实际投保名</w:t>
            </w:r>
            <w:r>
              <w:rPr>
                <w:rFonts w:hint="eastAsia" w:ascii="宋体" w:hAnsi="宋体" w:eastAsia="宋体" w:cs="Times New Roman"/>
                <w:sz w:val="24"/>
                <w:szCs w:val="24"/>
                <w:lang w:val="en-US" w:eastAsia="zh-CN"/>
              </w:rPr>
              <w:t xml:space="preserve">单</w:t>
            </w:r>
            <w:r>
              <w:rPr>
                <w:rFonts w:hint="eastAsia" w:ascii="宋体" w:hAnsi="宋体" w:eastAsia="宋体" w:cs="Times New Roman"/>
                <w:sz w:val="24"/>
                <w:szCs w:val="24"/>
              </w:rPr>
              <w:t xml:space="preserve">人员数量</w:t>
            </w:r>
            <w:r>
              <w:rPr>
                <w:rFonts w:hint="eastAsia" w:ascii="宋体" w:hAnsi="宋体" w:eastAsia="宋体" w:cs="Times New Roman"/>
                <w:sz w:val="24"/>
                <w:szCs w:val="24"/>
                <w:lang w:val="en-US" w:eastAsia="zh-CN"/>
              </w:rPr>
              <w:t xml:space="preserve">结算</w:t>
            </w:r>
            <w:r/>
          </w:p>
        </w:tc>
      </w:tr>
      <w:tr>
        <w:trPr>
          <w:cantSplit/>
          <w:trHeight w:val="654"/>
        </w:trPr>
        <w:tc>
          <w:tcPr>
            <w:tcW w:w="624" w:type="dxa"/>
            <w:vAlign w:val="center"/>
            <w:textDirection w:val="lrTb"/>
            <w:noWrap w:val="false"/>
          </w:tcPr>
          <w:p>
            <w:pPr>
              <w:jc w:val="center"/>
              <w:spacing w:line="0" w:lineRule="atLeast"/>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4</w:t>
            </w:r>
            <w:r/>
          </w:p>
        </w:tc>
        <w:tc>
          <w:tcPr>
            <w:tcW w:w="12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独生子女父母达49周岁以上</w:t>
            </w:r>
            <w:r/>
          </w:p>
        </w:tc>
        <w:tc>
          <w:tcPr>
            <w:tcW w:w="170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一年（2026年2月1日至2027年1月31日）</w:t>
            </w:r>
            <w:r/>
          </w:p>
        </w:tc>
        <w:tc>
          <w:tcPr>
            <w:shd w:val="clear" w:color="auto" w:fill="ffffff"/>
            <w:tcW w:w="954"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17069</w:t>
            </w:r>
            <w:r/>
          </w:p>
        </w:tc>
        <w:tc>
          <w:tcPr>
            <w:tcW w:w="1275"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100</w:t>
            </w:r>
            <w:r/>
          </w:p>
        </w:tc>
        <w:tc>
          <w:tcPr>
            <w:shd w:val="clear" w:color="auto" w:fill="ffffff"/>
            <w:tcW w:w="1411"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1706900</w:t>
            </w:r>
            <w:r/>
          </w:p>
        </w:tc>
        <w:tc>
          <w:tcPr>
            <w:tcW w:w="1798" w:type="dxa"/>
            <w:vAlign w:val="center"/>
            <w:textDirection w:val="lrTb"/>
            <w:noWrap w:val="false"/>
          </w:tcPr>
          <w:p>
            <w:pPr>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rPr>
              <w:t xml:space="preserve">按实际投保名</w:t>
            </w:r>
            <w:r>
              <w:rPr>
                <w:rFonts w:hint="eastAsia" w:ascii="宋体" w:hAnsi="宋体" w:eastAsia="宋体" w:cs="Times New Roman"/>
                <w:sz w:val="24"/>
                <w:szCs w:val="24"/>
                <w:lang w:val="en-US" w:eastAsia="zh-CN"/>
              </w:rPr>
              <w:t xml:space="preserve">单</w:t>
            </w:r>
            <w:r>
              <w:rPr>
                <w:rFonts w:hint="eastAsia" w:ascii="宋体" w:hAnsi="宋体" w:eastAsia="宋体" w:cs="Times New Roman"/>
                <w:sz w:val="24"/>
                <w:szCs w:val="24"/>
              </w:rPr>
              <w:t xml:space="preserve">人员数量</w:t>
            </w:r>
            <w:r>
              <w:rPr>
                <w:rFonts w:hint="eastAsia" w:ascii="宋体" w:hAnsi="宋体" w:eastAsia="宋体" w:cs="Times New Roman"/>
                <w:sz w:val="24"/>
                <w:szCs w:val="24"/>
                <w:lang w:val="en-US" w:eastAsia="zh-CN"/>
              </w:rPr>
              <w:t xml:space="preserve">结算</w:t>
            </w:r>
            <w:r/>
          </w:p>
        </w:tc>
      </w:tr>
      <w:tr>
        <w:trPr>
          <w:cantSplit/>
          <w:trHeight w:val="654"/>
        </w:trPr>
        <w:tc>
          <w:tcPr>
            <w:tcW w:w="624"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w:t>
            </w:r>
            <w:r/>
          </w:p>
        </w:tc>
        <w:tc>
          <w:tcPr>
            <w:tcW w:w="1290" w:type="dxa"/>
            <w:vAlign w:val="center"/>
            <w:textDirection w:val="lrTb"/>
            <w:noWrap w:val="false"/>
          </w:tcPr>
          <w:p>
            <w:pPr>
              <w:jc w:val="cente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计生特殊家庭父母</w:t>
            </w:r>
            <w:r/>
          </w:p>
        </w:tc>
        <w:tc>
          <w:tcPr>
            <w:tcW w:w="1701" w:type="dxa"/>
            <w:vAlign w:val="center"/>
            <w:textDirection w:val="lrTb"/>
            <w:noWrap w:val="false"/>
          </w:tcPr>
          <w:p>
            <w:pPr>
              <w:jc w:val="cente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一年（2026年2月1日至2027年1月31日）</w:t>
            </w:r>
            <w:r/>
          </w:p>
        </w:tc>
        <w:tc>
          <w:tcPr>
            <w:shd w:val="clear" w:color="auto" w:fill="ffffff"/>
            <w:tcW w:w="954" w:type="dxa"/>
            <w:vAlign w:val="center"/>
            <w:textDirection w:val="lrTb"/>
            <w:noWrap w:val="false"/>
          </w:tcPr>
          <w:p>
            <w:pPr>
              <w:jc w:val="center"/>
              <w:spacing w:line="0" w:lineRule="atLeast"/>
              <w:rPr>
                <w:rFonts w:hint="eastAsia"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152</w:t>
            </w:r>
            <w:r/>
          </w:p>
        </w:tc>
        <w:tc>
          <w:tcPr>
            <w:tcW w:w="1275"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500</w:t>
            </w:r>
            <w:r/>
          </w:p>
        </w:tc>
        <w:tc>
          <w:tcPr>
            <w:shd w:val="clear" w:color="auto" w:fill="ffffff"/>
            <w:tcW w:w="1411" w:type="dxa"/>
            <w:vAlign w:val="center"/>
            <w:textDirection w:val="lrTb"/>
            <w:noWrap w:val="false"/>
          </w:tcPr>
          <w:p>
            <w:pPr>
              <w:jc w:val="center"/>
              <w:spacing w:line="0" w:lineRule="atLeast"/>
              <w:rPr>
                <w:rFonts w:hint="eastAsia"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76000</w:t>
            </w:r>
            <w:r/>
          </w:p>
        </w:tc>
        <w:tc>
          <w:tcPr>
            <w:tcW w:w="179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按实际投保名</w:t>
            </w:r>
            <w:r>
              <w:rPr>
                <w:rFonts w:hint="eastAsia" w:ascii="宋体" w:hAnsi="宋体" w:eastAsia="宋体" w:cs="Times New Roman"/>
                <w:sz w:val="24"/>
                <w:szCs w:val="24"/>
                <w:lang w:val="en-US" w:eastAsia="zh-CN"/>
              </w:rPr>
              <w:t xml:space="preserve">单</w:t>
            </w:r>
            <w:r>
              <w:rPr>
                <w:rFonts w:hint="eastAsia" w:ascii="宋体" w:hAnsi="宋体" w:eastAsia="宋体" w:cs="Times New Roman"/>
                <w:sz w:val="24"/>
                <w:szCs w:val="24"/>
              </w:rPr>
              <w:t xml:space="preserve">人员数量</w:t>
            </w:r>
            <w:r>
              <w:rPr>
                <w:rFonts w:hint="eastAsia" w:ascii="宋体" w:hAnsi="宋体" w:eastAsia="宋体" w:cs="Times New Roman"/>
                <w:sz w:val="24"/>
                <w:szCs w:val="24"/>
                <w:lang w:val="en-US" w:eastAsia="zh-CN"/>
              </w:rPr>
              <w:t xml:space="preserve">结算</w:t>
            </w:r>
            <w:r/>
          </w:p>
        </w:tc>
      </w:tr>
      <w:tr>
        <w:trPr>
          <w:cantSplit/>
          <w:trHeight w:val="487"/>
        </w:trPr>
        <w:tc>
          <w:tcPr>
            <w:gridSpan w:val="6"/>
            <w:tcW w:w="7255" w:type="dxa"/>
            <w:vAlign w:val="center"/>
            <w:textDirection w:val="lrTb"/>
            <w:noWrap w:val="false"/>
          </w:tcPr>
          <w:p>
            <w:pPr>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rPr>
              <w:t xml:space="preserve">投标总报价（人民币：元）</w:t>
            </w:r>
            <w:r>
              <w:rPr>
                <w:rFonts w:hint="eastAsia" w:ascii="宋体" w:hAnsi="宋体" w:eastAsia="宋体" w:cs="Times New Roman"/>
                <w:sz w:val="24"/>
                <w:szCs w:val="24"/>
                <w:lang w:val="en-US" w:eastAsia="zh-CN"/>
              </w:rPr>
              <w:t xml:space="preserve">1819060.00</w:t>
            </w:r>
            <w:r/>
          </w:p>
        </w:tc>
        <w:tc>
          <w:tcPr>
            <w:tcW w:w="1798" w:type="dxa"/>
            <w:vAlign w:val="top"/>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bl>
    <w:p>
      <w:pPr>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jc w:val="both"/>
        <w:widowControl w:val="off"/>
        <w:rPr>
          <w:rFonts w:hint="eastAsia" w:ascii="方正小标宋_GBK" w:hAnsi="Calibri" w:eastAsia="方正小标宋_GBK" w:cs="Times New Roman"/>
          <w:bCs/>
          <w:color w:val="ff0000"/>
          <w:sz w:val="32"/>
          <w:szCs w:val="32"/>
          <w:highlight w:val="none"/>
          <w:lang w:val="en-US" w:eastAsia="zh-CN" w:bidi="ar-SA"/>
        </w:rPr>
      </w:pPr>
      <w:r>
        <w:rPr>
          <w:rFonts w:hint="eastAsia" w:ascii="Times New Roman" w:hAnsi="Times New Roman" w:eastAsia="宋体" w:cs="Times New Roman"/>
          <w:caps w:val="0"/>
          <w:color w:val="000000"/>
          <w:sz w:val="24"/>
          <w:szCs w:val="24"/>
          <w:lang w:val="en-US" w:eastAsia="zh-CN"/>
        </w:rPr>
        <w:t xml:space="preserve">2</w:t>
      </w:r>
      <w:r>
        <w:rPr>
          <w:rFonts w:hint="eastAsia" w:ascii="Times New Roman" w:hAnsi="Times New Roman" w:eastAsia="宋体" w:cs="Times New Roman"/>
          <w:caps w:val="0"/>
          <w:color w:val="000000"/>
          <w:sz w:val="24"/>
          <w:szCs w:val="24"/>
        </w:rPr>
        <w:t xml:space="preserve">. “投标分项报价表”中“投标总报价”数额应当与“开标一览表”中“投标总报价”数额一致。</w:t>
      </w:r>
      <w:r/>
    </w:p>
    <w:p>
      <w:pPr>
        <w:pStyle w:val="1104"/>
        <w:rPr>
          <w:rFonts w:hint="eastAsia"/>
          <w:b w:val="0"/>
          <w:bCs/>
          <w:color w:val="000000"/>
          <w:highlight w:val="none"/>
        </w:rPr>
        <w:outlineLvl w:val="1"/>
      </w:pPr>
      <w:r/>
      <w:bookmarkStart w:id="172" w:name="_Toc2747"/>
      <w:r/>
      <w:bookmarkStart w:id="173" w:name="_Toc17418"/>
      <w:r/>
      <w:bookmarkStart w:id="174" w:name="_Toc21129"/>
      <w:r/>
      <w:r/>
    </w:p>
    <w:p>
      <w:pPr>
        <w:pStyle w:val="1104"/>
        <w:rPr>
          <w:rFonts w:hint="eastAsia"/>
          <w:b w:val="0"/>
          <w:bCs/>
          <w:color w:val="000000"/>
          <w:highlight w:val="none"/>
        </w:rPr>
        <w:outlineLvl w:val="1"/>
      </w:pPr>
      <w:r>
        <w:rPr>
          <w:rFonts w:hint="eastAsia"/>
          <w:b w:val="0"/>
          <w:bCs/>
          <w:color w:val="000000"/>
          <w:highlight w:val="none"/>
        </w:rPr>
      </w:r>
      <w:r/>
    </w:p>
    <w:p>
      <w:pPr>
        <w:pStyle w:val="1104"/>
        <w:rPr>
          <w:rFonts w:hint="eastAsia"/>
          <w:b w:val="0"/>
          <w:bCs/>
          <w:color w:val="000000"/>
          <w:highlight w:val="none"/>
        </w:rPr>
        <w:outlineLvl w:val="1"/>
      </w:pPr>
      <w:r>
        <w:rPr>
          <w:rFonts w:hint="eastAsia"/>
          <w:b w:val="0"/>
          <w:bCs/>
          <w:color w:val="000000"/>
          <w:highlight w:val="none"/>
        </w:rPr>
      </w:r>
      <w:r/>
    </w:p>
    <w:p>
      <w:pPr>
        <w:pStyle w:val="1104"/>
        <w:rPr>
          <w:rFonts w:hint="eastAsia"/>
          <w:b w:val="0"/>
          <w:bCs/>
          <w:color w:val="000000"/>
          <w:highlight w:val="none"/>
        </w:rPr>
        <w:outlineLvl w:val="1"/>
      </w:pPr>
      <w:r>
        <w:rPr>
          <w:rFonts w:hint="eastAsia"/>
          <w:b w:val="0"/>
          <w:bCs/>
          <w:color w:val="000000"/>
          <w:highlight w:val="none"/>
        </w:rPr>
      </w:r>
      <w:r/>
    </w:p>
    <w:p>
      <w:pPr>
        <w:pStyle w:val="1104"/>
        <w:rPr>
          <w:rFonts w:hint="eastAsia"/>
          <w:b w:val="0"/>
          <w:bCs/>
          <w:color w:val="000000"/>
          <w:highlight w:val="none"/>
        </w:rPr>
        <w:outlineLvl w:val="1"/>
      </w:pPr>
      <w:r>
        <w:rPr>
          <w:rFonts w:hint="eastAsia"/>
          <w:b w:val="0"/>
          <w:bCs/>
          <w:color w:val="000000"/>
          <w:highlight w:val="none"/>
        </w:rPr>
      </w:r>
      <w:r/>
    </w:p>
    <w:p>
      <w:pPr>
        <w:pStyle w:val="1078"/>
        <w:rPr>
          <w:rFonts w:hint="eastAsia"/>
          <w:b w:val="0"/>
          <w:bCs/>
          <w:color w:val="ff0000"/>
          <w:highlight w:val="none"/>
        </w:rPr>
        <w:outlineLvl w:val="1"/>
      </w:pPr>
      <w:r>
        <w:rPr>
          <w:rFonts w:hint="eastAsia"/>
          <w:b w:val="0"/>
          <w:bCs/>
          <w:color w:val="ff0000"/>
          <w:highlight w:val="none"/>
        </w:rPr>
      </w:r>
      <w:r/>
    </w:p>
    <w:p>
      <w:pPr>
        <w:pStyle w:val="1078"/>
        <w:numPr>
          <w:ilvl w:val="0"/>
          <w:numId w:val="0"/>
        </w:numPr>
        <w:ind w:left="482"/>
        <w:rPr>
          <w:rFonts w:hint="eastAsia"/>
          <w:b w:val="0"/>
          <w:bCs/>
          <w:color w:val="000000" w:themeColor="text1"/>
          <w:highlight w:val="none"/>
          <w14:textFill>
            <w14:solidFill>
              <w14:schemeClr w14:val="tx1"/>
            </w14:solidFill>
          </w14:textFill>
        </w:rPr>
        <w:outlineLvl w:val="1"/>
      </w:pPr>
      <w:r>
        <w:rPr>
          <w:rFonts w:hint="eastAsia"/>
          <w:b w:val="0"/>
          <w:bCs/>
          <w:color w:val="000000" w:themeColor="text1"/>
          <w:highlight w:val="none"/>
          <w:lang w:val="en-US" w:eastAsia="zh-CN"/>
          <w14:textFill>
            <w14:solidFill>
              <w14:schemeClr w14:val="tx1"/>
            </w14:solidFill>
          </w14:textFill>
        </w:rPr>
        <w:t xml:space="preserve">                 分包号：分包二</w:t>
      </w:r>
      <w:r/>
    </w:p>
    <w:p>
      <w:pPr>
        <w:pStyle w:val="1078"/>
        <w:numPr>
          <w:ilvl w:val="0"/>
          <w:numId w:val="0"/>
        </w:numPr>
        <w:ind w:left="482"/>
        <w:rPr>
          <w:rFonts w:hint="eastAsia"/>
          <w:b w:val="0"/>
          <w:bCs/>
          <w:color w:val="ff0000"/>
          <w:highlight w:val="none"/>
        </w:rPr>
        <w:outlineLvl w:val="1"/>
      </w:pPr>
      <w:r>
        <w:rPr>
          <w:rFonts w:hint="eastAsia"/>
          <w:b w:val="0"/>
          <w:bCs/>
          <w:color w:val="ff0000"/>
          <w:highlight w:val="none"/>
        </w:rPr>
      </w:r>
      <w:r/>
    </w:p>
    <w:tbl>
      <w:tblPr>
        <w:tblStyle w:val="75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290"/>
        <w:gridCol w:w="1701"/>
        <w:gridCol w:w="954"/>
        <w:gridCol w:w="1275"/>
        <w:gridCol w:w="1411"/>
        <w:gridCol w:w="1798"/>
      </w:tblGrid>
      <w:tr>
        <w:trPr>
          <w:cantSplit/>
          <w:trHeight w:val="544"/>
        </w:trPr>
        <w:tc>
          <w:tcPr>
            <w:tcW w:w="624" w:type="dxa"/>
            <w:vAlign w:val="center"/>
            <w:vMerge w:val="restart"/>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12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170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5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1275"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w:t>
            </w:r>
            <w:r/>
          </w:p>
        </w:tc>
        <w:tc>
          <w:tcPr>
            <w:tcW w:w="141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5</w:t>
            </w:r>
            <w:r/>
          </w:p>
        </w:tc>
        <w:tc>
          <w:tcPr>
            <w:tcW w:w="179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r>
      <w:tr>
        <w:trPr>
          <w:cantSplit/>
          <w:trHeight w:val="294"/>
        </w:trPr>
        <w:tc>
          <w:tcPr>
            <w:tcW w:w="624" w:type="dxa"/>
            <w:vAlign w:val="center"/>
            <w:vMerge w:val="continue"/>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2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分项服务名称</w:t>
            </w:r>
            <w:r/>
          </w:p>
        </w:tc>
        <w:tc>
          <w:tcPr>
            <w:tcW w:w="1701" w:type="dxa"/>
            <w:vAlign w:val="center"/>
            <w:textDirection w:val="lrTb"/>
            <w:noWrap w:val="false"/>
          </w:tcPr>
          <w:p>
            <w:pPr>
              <w:jc w:val="cente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保险</w:t>
            </w:r>
            <w:r>
              <w:rPr>
                <w:rFonts w:hint="eastAsia" w:ascii="宋体" w:hAnsi="宋体" w:eastAsia="宋体" w:cs="Times New Roman"/>
                <w:sz w:val="24"/>
                <w:szCs w:val="24"/>
              </w:rPr>
              <w:t xml:space="preserve">期</w:t>
            </w:r>
            <w:r>
              <w:rPr>
                <w:rFonts w:hint="eastAsia" w:ascii="宋体" w:hAnsi="宋体" w:eastAsia="宋体" w:cs="Times New Roman"/>
                <w:sz w:val="24"/>
                <w:szCs w:val="24"/>
                <w:lang w:val="en-US" w:eastAsia="zh-CN"/>
              </w:rPr>
              <w:t xml:space="preserve">限</w:t>
            </w:r>
            <w:r/>
          </w:p>
        </w:tc>
        <w:tc>
          <w:tcPr>
            <w:tcW w:w="95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数量</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人</w:t>
            </w:r>
            <w:r>
              <w:rPr>
                <w:rFonts w:hint="eastAsia" w:ascii="宋体" w:hAnsi="宋体" w:eastAsia="宋体" w:cs="Times New Roman"/>
                <w:sz w:val="24"/>
                <w:szCs w:val="24"/>
                <w:lang w:eastAsia="zh-CN"/>
              </w:rPr>
              <w:t xml:space="preserve">）</w:t>
            </w:r>
            <w:r/>
          </w:p>
        </w:tc>
        <w:tc>
          <w:tcPr>
            <w:tcW w:w="1275"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分项</w:t>
            </w:r>
            <w:r/>
          </w:p>
          <w:p>
            <w:pPr>
              <w:jc w:val="center"/>
              <w:spacing w:line="0" w:lineRule="atLeas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单价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元/人/年）</w:t>
            </w:r>
            <w:r/>
          </w:p>
        </w:tc>
        <w:tc>
          <w:tcPr>
            <w:tcW w:w="1411" w:type="dxa"/>
            <w:vAlign w:val="center"/>
            <w:textDirection w:val="lrTb"/>
            <w:noWrap w:val="false"/>
          </w:tcPr>
          <w:p>
            <w:pPr>
              <w:ind w:left="240" w:hanging="240"/>
              <w:jc w:val="both"/>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rPr>
              <w:t xml:space="preserve">分项总价</w:t>
            </w:r>
            <w:r>
              <w:rPr>
                <w:rFonts w:hint="eastAsia" w:ascii="宋体" w:hAnsi="宋体" w:eastAsia="宋体" w:cs="Times New Roman"/>
                <w:sz w:val="24"/>
                <w:szCs w:val="24"/>
                <w:lang w:val="en-US" w:eastAsia="zh-CN"/>
              </w:rPr>
              <w:t xml:space="preserve">(元)</w:t>
            </w:r>
            <w:r/>
          </w:p>
        </w:tc>
        <w:tc>
          <w:tcPr>
            <w:tcW w:w="179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备注</w:t>
            </w:r>
            <w:r/>
          </w:p>
        </w:tc>
      </w:tr>
      <w:tr>
        <w:trPr>
          <w:cantSplit/>
          <w:trHeight w:val="654"/>
        </w:trPr>
        <w:tc>
          <w:tcPr>
            <w:tcW w:w="62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12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11-14周岁非留守独生子女</w:t>
            </w:r>
            <w:r/>
          </w:p>
        </w:tc>
        <w:tc>
          <w:tcPr>
            <w:tcW w:w="1701" w:type="dxa"/>
            <w:vAlign w:val="center"/>
            <w:textDirection w:val="lrTb"/>
            <w:noWrap w:val="false"/>
          </w:tcPr>
          <w:p>
            <w:pPr>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一年（2026年2月1日至2027年1月31日）</w:t>
            </w:r>
            <w:r/>
          </w:p>
        </w:tc>
        <w:tc>
          <w:tcPr>
            <w:shd w:val="clear" w:color="auto" w:fill="ffffff"/>
            <w:tcW w:w="954"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840</w:t>
            </w:r>
            <w:r/>
          </w:p>
        </w:tc>
        <w:tc>
          <w:tcPr>
            <w:tcW w:w="1275"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20</w:t>
            </w:r>
            <w:r/>
          </w:p>
        </w:tc>
        <w:tc>
          <w:tcPr>
            <w:shd w:val="clear" w:color="auto" w:fill="ffffff"/>
            <w:tcW w:w="1411"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16800</w:t>
            </w:r>
            <w:r/>
          </w:p>
        </w:tc>
        <w:tc>
          <w:tcPr>
            <w:tcW w:w="1798" w:type="dxa"/>
            <w:vAlign w:val="center"/>
            <w:textDirection w:val="lrTb"/>
            <w:noWrap w:val="false"/>
          </w:tcPr>
          <w:p>
            <w:pPr>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rPr>
              <w:t xml:space="preserve">按实际投保名</w:t>
            </w:r>
            <w:r>
              <w:rPr>
                <w:rFonts w:hint="eastAsia" w:ascii="宋体" w:hAnsi="宋体" w:eastAsia="宋体" w:cs="Times New Roman"/>
                <w:sz w:val="24"/>
                <w:szCs w:val="24"/>
                <w:lang w:val="en-US" w:eastAsia="zh-CN"/>
              </w:rPr>
              <w:t xml:space="preserve">单</w:t>
            </w:r>
            <w:r>
              <w:rPr>
                <w:rFonts w:hint="eastAsia" w:ascii="宋体" w:hAnsi="宋体" w:eastAsia="宋体" w:cs="Times New Roman"/>
                <w:sz w:val="24"/>
                <w:szCs w:val="24"/>
              </w:rPr>
              <w:t xml:space="preserve">人员数量</w:t>
            </w:r>
            <w:r>
              <w:rPr>
                <w:rFonts w:hint="eastAsia" w:ascii="宋体" w:hAnsi="宋体" w:eastAsia="宋体" w:cs="Times New Roman"/>
                <w:sz w:val="24"/>
                <w:szCs w:val="24"/>
                <w:lang w:val="en-US" w:eastAsia="zh-CN"/>
              </w:rPr>
              <w:t xml:space="preserve">结算</w:t>
            </w:r>
            <w:r/>
          </w:p>
        </w:tc>
      </w:tr>
      <w:tr>
        <w:trPr>
          <w:cantSplit/>
          <w:trHeight w:val="654"/>
        </w:trPr>
        <w:tc>
          <w:tcPr>
            <w:tcW w:w="62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12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11-14周岁留守独生子女</w:t>
            </w:r>
            <w:r/>
          </w:p>
        </w:tc>
        <w:tc>
          <w:tcPr>
            <w:tcW w:w="170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一年（2026年2月1日至2027年1月31日）</w:t>
            </w:r>
            <w:r/>
          </w:p>
        </w:tc>
        <w:tc>
          <w:tcPr>
            <w:shd w:val="clear" w:color="auto" w:fill="ffffff"/>
            <w:tcW w:w="954"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281</w:t>
            </w:r>
            <w:r/>
          </w:p>
        </w:tc>
        <w:tc>
          <w:tcPr>
            <w:tcW w:w="1275"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60</w:t>
            </w:r>
            <w:r/>
          </w:p>
        </w:tc>
        <w:tc>
          <w:tcPr>
            <w:shd w:val="clear" w:color="auto" w:fill="ffffff"/>
            <w:tcW w:w="1411"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16860</w:t>
            </w:r>
            <w:r/>
          </w:p>
        </w:tc>
        <w:tc>
          <w:tcPr>
            <w:tcW w:w="1798" w:type="dxa"/>
            <w:vAlign w:val="center"/>
            <w:textDirection w:val="lrTb"/>
            <w:noWrap w:val="false"/>
          </w:tcPr>
          <w:p>
            <w:pPr>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rPr>
              <w:t xml:space="preserve">按实际投保名</w:t>
            </w:r>
            <w:r>
              <w:rPr>
                <w:rFonts w:hint="eastAsia" w:ascii="宋体" w:hAnsi="宋体" w:eastAsia="宋体" w:cs="Times New Roman"/>
                <w:sz w:val="24"/>
                <w:szCs w:val="24"/>
                <w:lang w:val="en-US" w:eastAsia="zh-CN"/>
              </w:rPr>
              <w:t xml:space="preserve">单</w:t>
            </w:r>
            <w:r>
              <w:rPr>
                <w:rFonts w:hint="eastAsia" w:ascii="宋体" w:hAnsi="宋体" w:eastAsia="宋体" w:cs="Times New Roman"/>
                <w:sz w:val="24"/>
                <w:szCs w:val="24"/>
              </w:rPr>
              <w:t xml:space="preserve">人员数量</w:t>
            </w:r>
            <w:r>
              <w:rPr>
                <w:rFonts w:hint="eastAsia" w:ascii="宋体" w:hAnsi="宋体" w:eastAsia="宋体" w:cs="Times New Roman"/>
                <w:sz w:val="24"/>
                <w:szCs w:val="24"/>
                <w:lang w:val="en-US" w:eastAsia="zh-CN"/>
              </w:rPr>
              <w:t xml:space="preserve">结算</w:t>
            </w:r>
            <w:r/>
          </w:p>
        </w:tc>
      </w:tr>
      <w:tr>
        <w:trPr>
          <w:cantSplit/>
          <w:trHeight w:val="654"/>
        </w:trPr>
        <w:tc>
          <w:tcPr>
            <w:tcW w:w="62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12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11-14周岁独生子女父母</w:t>
            </w:r>
            <w:r/>
          </w:p>
        </w:tc>
        <w:tc>
          <w:tcPr>
            <w:tcW w:w="170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一年（2026年2月1日至2027年1月31日）</w:t>
            </w:r>
            <w:r/>
          </w:p>
        </w:tc>
        <w:tc>
          <w:tcPr>
            <w:shd w:val="clear" w:color="auto" w:fill="ffffff"/>
            <w:tcW w:w="954"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1803</w:t>
            </w:r>
            <w:r/>
          </w:p>
        </w:tc>
        <w:tc>
          <w:tcPr>
            <w:tcW w:w="1275" w:type="dxa"/>
            <w:vAlign w:val="center"/>
            <w:textDirection w:val="lrTb"/>
            <w:noWrap w:val="false"/>
          </w:tcPr>
          <w:p>
            <w:pPr>
              <w:jc w:val="cente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10</w:t>
            </w:r>
            <w:r/>
          </w:p>
        </w:tc>
        <w:tc>
          <w:tcPr>
            <w:shd w:val="clear" w:color="auto" w:fill="ffffff"/>
            <w:tcW w:w="1411"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18030</w:t>
            </w:r>
            <w:r/>
          </w:p>
        </w:tc>
        <w:tc>
          <w:tcPr>
            <w:tcW w:w="1798" w:type="dxa"/>
            <w:vAlign w:val="center"/>
            <w:textDirection w:val="lrTb"/>
            <w:noWrap w:val="false"/>
          </w:tcPr>
          <w:p>
            <w:pPr>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rPr>
              <w:t xml:space="preserve">按实际投保名</w:t>
            </w:r>
            <w:r>
              <w:rPr>
                <w:rFonts w:hint="eastAsia" w:ascii="宋体" w:hAnsi="宋体" w:eastAsia="宋体" w:cs="Times New Roman"/>
                <w:sz w:val="24"/>
                <w:szCs w:val="24"/>
                <w:lang w:val="en-US" w:eastAsia="zh-CN"/>
              </w:rPr>
              <w:t xml:space="preserve">单</w:t>
            </w:r>
            <w:r>
              <w:rPr>
                <w:rFonts w:hint="eastAsia" w:ascii="宋体" w:hAnsi="宋体" w:eastAsia="宋体" w:cs="Times New Roman"/>
                <w:sz w:val="24"/>
                <w:szCs w:val="24"/>
              </w:rPr>
              <w:t xml:space="preserve">人员数量</w:t>
            </w:r>
            <w:r>
              <w:rPr>
                <w:rFonts w:hint="eastAsia" w:ascii="宋体" w:hAnsi="宋体" w:eastAsia="宋体" w:cs="Times New Roman"/>
                <w:sz w:val="24"/>
                <w:szCs w:val="24"/>
                <w:lang w:val="en-US" w:eastAsia="zh-CN"/>
              </w:rPr>
              <w:t xml:space="preserve">结算</w:t>
            </w:r>
            <w:r/>
          </w:p>
        </w:tc>
      </w:tr>
      <w:tr>
        <w:trPr>
          <w:cantSplit/>
          <w:trHeight w:val="654"/>
        </w:trPr>
        <w:tc>
          <w:tcPr>
            <w:tcW w:w="624" w:type="dxa"/>
            <w:vAlign w:val="center"/>
            <w:textDirection w:val="lrTb"/>
            <w:noWrap w:val="false"/>
          </w:tcPr>
          <w:p>
            <w:pPr>
              <w:jc w:val="center"/>
              <w:spacing w:line="0" w:lineRule="atLeast"/>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4</w:t>
            </w:r>
            <w:r/>
          </w:p>
        </w:tc>
        <w:tc>
          <w:tcPr>
            <w:tcW w:w="12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独生子女父母达49周岁以上</w:t>
            </w:r>
            <w:r/>
          </w:p>
        </w:tc>
        <w:tc>
          <w:tcPr>
            <w:tcW w:w="170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一年（2026年2月1日至2027年1月31日）</w:t>
            </w:r>
            <w:r/>
          </w:p>
        </w:tc>
        <w:tc>
          <w:tcPr>
            <w:shd w:val="clear" w:color="auto" w:fill="ffffff"/>
            <w:tcW w:w="954"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15000</w:t>
            </w:r>
            <w:r/>
          </w:p>
        </w:tc>
        <w:tc>
          <w:tcPr>
            <w:tcW w:w="1275"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100</w:t>
            </w:r>
            <w:r/>
          </w:p>
        </w:tc>
        <w:tc>
          <w:tcPr>
            <w:shd w:val="clear" w:color="auto" w:fill="ffffff"/>
            <w:tcW w:w="1411"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1500000</w:t>
            </w:r>
            <w:r/>
          </w:p>
        </w:tc>
        <w:tc>
          <w:tcPr>
            <w:tcW w:w="1798" w:type="dxa"/>
            <w:vAlign w:val="center"/>
            <w:textDirection w:val="lrTb"/>
            <w:noWrap w:val="false"/>
          </w:tcPr>
          <w:p>
            <w:pPr>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rPr>
              <w:t xml:space="preserve">按实际投保名</w:t>
            </w:r>
            <w:r>
              <w:rPr>
                <w:rFonts w:hint="eastAsia" w:ascii="宋体" w:hAnsi="宋体" w:eastAsia="宋体" w:cs="Times New Roman"/>
                <w:sz w:val="24"/>
                <w:szCs w:val="24"/>
                <w:lang w:val="en-US" w:eastAsia="zh-CN"/>
              </w:rPr>
              <w:t xml:space="preserve">单</w:t>
            </w:r>
            <w:r>
              <w:rPr>
                <w:rFonts w:hint="eastAsia" w:ascii="宋体" w:hAnsi="宋体" w:eastAsia="宋体" w:cs="Times New Roman"/>
                <w:sz w:val="24"/>
                <w:szCs w:val="24"/>
              </w:rPr>
              <w:t xml:space="preserve">人员数量</w:t>
            </w:r>
            <w:r>
              <w:rPr>
                <w:rFonts w:hint="eastAsia" w:ascii="宋体" w:hAnsi="宋体" w:eastAsia="宋体" w:cs="Times New Roman"/>
                <w:sz w:val="24"/>
                <w:szCs w:val="24"/>
                <w:lang w:val="en-US" w:eastAsia="zh-CN"/>
              </w:rPr>
              <w:t xml:space="preserve">结算</w:t>
            </w:r>
            <w:r/>
          </w:p>
        </w:tc>
      </w:tr>
      <w:tr>
        <w:trPr>
          <w:cantSplit/>
          <w:trHeight w:val="654"/>
        </w:trPr>
        <w:tc>
          <w:tcPr>
            <w:tcW w:w="624"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w:t>
            </w:r>
            <w:r/>
          </w:p>
        </w:tc>
        <w:tc>
          <w:tcPr>
            <w:tcW w:w="1290" w:type="dxa"/>
            <w:vAlign w:val="center"/>
            <w:textDirection w:val="lrTb"/>
            <w:noWrap w:val="false"/>
          </w:tcPr>
          <w:p>
            <w:pPr>
              <w:jc w:val="cente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计生特殊家庭父母</w:t>
            </w:r>
            <w:r/>
          </w:p>
        </w:tc>
        <w:tc>
          <w:tcPr>
            <w:tcW w:w="1701" w:type="dxa"/>
            <w:vAlign w:val="center"/>
            <w:textDirection w:val="lrTb"/>
            <w:noWrap w:val="false"/>
          </w:tcPr>
          <w:p>
            <w:pPr>
              <w:jc w:val="cente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一年（2026年2月1日至2027年1月31日）</w:t>
            </w:r>
            <w:r/>
          </w:p>
        </w:tc>
        <w:tc>
          <w:tcPr>
            <w:shd w:val="clear" w:color="auto" w:fill="ffffff"/>
            <w:tcW w:w="954" w:type="dxa"/>
            <w:vAlign w:val="center"/>
            <w:textDirection w:val="lrTb"/>
            <w:noWrap w:val="false"/>
          </w:tcPr>
          <w:p>
            <w:pPr>
              <w:jc w:val="center"/>
              <w:spacing w:line="0" w:lineRule="atLeast"/>
              <w:rPr>
                <w:rFonts w:hint="eastAsia"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98</w:t>
            </w:r>
            <w:r/>
          </w:p>
        </w:tc>
        <w:tc>
          <w:tcPr>
            <w:tcW w:w="1275"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500</w:t>
            </w:r>
            <w:r/>
          </w:p>
        </w:tc>
        <w:tc>
          <w:tcPr>
            <w:shd w:val="clear" w:color="auto" w:fill="ffffff"/>
            <w:tcW w:w="1411" w:type="dxa"/>
            <w:vAlign w:val="center"/>
            <w:textDirection w:val="lrTb"/>
            <w:noWrap w:val="false"/>
          </w:tcPr>
          <w:p>
            <w:pPr>
              <w:jc w:val="center"/>
              <w:spacing w:line="0" w:lineRule="atLeast"/>
              <w:rPr>
                <w:rFonts w:hint="eastAsia"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49000</w:t>
            </w:r>
            <w:r/>
          </w:p>
        </w:tc>
        <w:tc>
          <w:tcPr>
            <w:tcW w:w="179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按实际投保名</w:t>
            </w:r>
            <w:r>
              <w:rPr>
                <w:rFonts w:hint="eastAsia" w:ascii="宋体" w:hAnsi="宋体" w:eastAsia="宋体" w:cs="Times New Roman"/>
                <w:sz w:val="24"/>
                <w:szCs w:val="24"/>
                <w:lang w:val="en-US" w:eastAsia="zh-CN"/>
              </w:rPr>
              <w:t xml:space="preserve">单</w:t>
            </w:r>
            <w:r>
              <w:rPr>
                <w:rFonts w:hint="eastAsia" w:ascii="宋体" w:hAnsi="宋体" w:eastAsia="宋体" w:cs="Times New Roman"/>
                <w:sz w:val="24"/>
                <w:szCs w:val="24"/>
              </w:rPr>
              <w:t xml:space="preserve">人员数量</w:t>
            </w:r>
            <w:r>
              <w:rPr>
                <w:rFonts w:hint="eastAsia" w:ascii="宋体" w:hAnsi="宋体" w:eastAsia="宋体" w:cs="Times New Roman"/>
                <w:sz w:val="24"/>
                <w:szCs w:val="24"/>
                <w:lang w:val="en-US" w:eastAsia="zh-CN"/>
              </w:rPr>
              <w:t xml:space="preserve">结算</w:t>
            </w:r>
            <w:r/>
          </w:p>
        </w:tc>
      </w:tr>
      <w:tr>
        <w:trPr>
          <w:cantSplit/>
          <w:trHeight w:val="487"/>
        </w:trPr>
        <w:tc>
          <w:tcPr>
            <w:gridSpan w:val="6"/>
            <w:tcW w:w="7255" w:type="dxa"/>
            <w:vAlign w:val="center"/>
            <w:textDirection w:val="lrTb"/>
            <w:noWrap w:val="false"/>
          </w:tcPr>
          <w:p>
            <w:pPr>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rPr>
              <w:t xml:space="preserve">投标总报价（人民币：元）</w:t>
            </w:r>
            <w:r>
              <w:rPr>
                <w:rFonts w:hint="eastAsia" w:ascii="宋体" w:hAnsi="宋体" w:eastAsia="宋体" w:cs="Times New Roman"/>
                <w:sz w:val="24"/>
                <w:szCs w:val="24"/>
                <w:lang w:val="en-US" w:eastAsia="zh-CN"/>
              </w:rPr>
              <w:t xml:space="preserve">1600690.00</w:t>
            </w:r>
            <w:r/>
          </w:p>
        </w:tc>
        <w:tc>
          <w:tcPr>
            <w:tcW w:w="1798" w:type="dxa"/>
            <w:vAlign w:val="top"/>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bl>
    <w:p>
      <w:pPr>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jc w:val="both"/>
        <w:widowControl w:val="off"/>
        <w:rPr>
          <w:rFonts w:hint="eastAsia" w:ascii="方正小标宋_GBK" w:hAnsi="Calibri" w:eastAsia="方正小标宋_GBK" w:cs="Times New Roman"/>
          <w:bCs/>
          <w:color w:val="ff0000"/>
          <w:sz w:val="32"/>
          <w:szCs w:val="32"/>
          <w:highlight w:val="none"/>
          <w:lang w:val="en-US" w:eastAsia="zh-CN" w:bidi="ar-SA"/>
        </w:rPr>
      </w:pPr>
      <w:r>
        <w:rPr>
          <w:rFonts w:hint="eastAsia" w:ascii="Times New Roman" w:hAnsi="Times New Roman" w:eastAsia="宋体" w:cs="Times New Roman"/>
          <w:caps w:val="0"/>
          <w:color w:val="000000"/>
          <w:sz w:val="24"/>
          <w:szCs w:val="24"/>
          <w:lang w:val="en-US" w:eastAsia="zh-CN"/>
        </w:rPr>
        <w:t xml:space="preserve">2</w:t>
      </w:r>
      <w:r>
        <w:rPr>
          <w:rFonts w:hint="eastAsia" w:ascii="Times New Roman" w:hAnsi="Times New Roman" w:eastAsia="宋体" w:cs="Times New Roman"/>
          <w:caps w:val="0"/>
          <w:color w:val="000000"/>
          <w:sz w:val="24"/>
          <w:szCs w:val="24"/>
        </w:rPr>
        <w:t xml:space="preserve">. “投标分项报价表”中“投标总报价”数额应当与“开标一览表”中“投标总报价”数额一致。</w:t>
      </w:r>
      <w:r/>
    </w:p>
    <w:p>
      <w:pPr>
        <w:pStyle w:val="1104"/>
        <w:rPr>
          <w:rFonts w:hint="eastAsia"/>
          <w:b w:val="0"/>
          <w:bCs/>
          <w:color w:val="000000"/>
          <w:highlight w:val="none"/>
        </w:rPr>
        <w:outlineLvl w:val="1"/>
      </w:pPr>
      <w:r>
        <w:rPr>
          <w:rFonts w:hint="eastAsia"/>
          <w:b w:val="0"/>
          <w:bCs/>
          <w:color w:val="000000"/>
          <w:highlight w:val="none"/>
        </w:rPr>
      </w:r>
      <w:r/>
    </w:p>
    <w:p>
      <w:pPr>
        <w:pStyle w:val="1104"/>
        <w:rPr>
          <w:rFonts w:hint="eastAsia"/>
          <w:b w:val="0"/>
          <w:bCs/>
          <w:color w:val="000000"/>
          <w:highlight w:val="none"/>
        </w:rPr>
        <w:outlineLvl w:val="1"/>
      </w:pPr>
      <w:r>
        <w:rPr>
          <w:rFonts w:hint="eastAsia"/>
          <w:b w:val="0"/>
          <w:bCs/>
          <w:color w:val="000000"/>
          <w:highlight w:val="none"/>
        </w:rPr>
      </w:r>
      <w:r/>
    </w:p>
    <w:p>
      <w:pPr>
        <w:pStyle w:val="1104"/>
        <w:rPr>
          <w:rFonts w:hint="eastAsia"/>
          <w:b w:val="0"/>
          <w:bCs/>
          <w:color w:val="000000"/>
          <w:highlight w:val="none"/>
        </w:rPr>
        <w:outlineLvl w:val="1"/>
      </w:pPr>
      <w:r>
        <w:rPr>
          <w:rFonts w:hint="eastAsia"/>
          <w:b w:val="0"/>
          <w:bCs/>
          <w:color w:val="000000"/>
          <w:highlight w:val="none"/>
        </w:rPr>
      </w:r>
      <w:r/>
    </w:p>
    <w:p>
      <w:pPr>
        <w:pStyle w:val="1104"/>
        <w:rPr>
          <w:rFonts w:hint="eastAsia"/>
          <w:b w:val="0"/>
          <w:bCs/>
          <w:color w:val="000000"/>
          <w:highlight w:val="none"/>
        </w:rPr>
        <w:outlineLvl w:val="1"/>
      </w:pPr>
      <w:r>
        <w:rPr>
          <w:rFonts w:hint="eastAsia"/>
          <w:b w:val="0"/>
          <w:bCs/>
          <w:color w:val="000000"/>
          <w:highlight w:val="none"/>
        </w:rPr>
      </w:r>
      <w:r/>
    </w:p>
    <w:p>
      <w:pPr>
        <w:pStyle w:val="1104"/>
        <w:rPr>
          <w:rFonts w:hint="eastAsia"/>
          <w:b w:val="0"/>
          <w:bCs/>
          <w:color w:val="000000"/>
          <w:highlight w:val="none"/>
        </w:rPr>
        <w:outlineLvl w:val="1"/>
      </w:pPr>
      <w:r>
        <w:rPr>
          <w:rFonts w:hint="eastAsia"/>
          <w:b w:val="0"/>
          <w:bCs/>
          <w:color w:val="000000"/>
          <w:highlight w:val="none"/>
        </w:rPr>
      </w:r>
      <w:r/>
    </w:p>
    <w:p>
      <w:pPr>
        <w:pStyle w:val="1078"/>
        <w:rPr>
          <w:rFonts w:hint="eastAsia"/>
          <w:b w:val="0"/>
          <w:bCs/>
          <w:color w:val="ff0000"/>
          <w:highlight w:val="none"/>
        </w:rPr>
        <w:outlineLvl w:val="1"/>
      </w:pPr>
      <w:r>
        <w:rPr>
          <w:rFonts w:hint="eastAsia"/>
          <w:b w:val="0"/>
          <w:bCs/>
          <w:color w:val="ff0000"/>
          <w:highlight w:val="none"/>
        </w:rPr>
      </w:r>
      <w:r/>
    </w:p>
    <w:p>
      <w:pPr>
        <w:pStyle w:val="1078"/>
        <w:numPr>
          <w:ilvl w:val="0"/>
          <w:numId w:val="0"/>
        </w:numPr>
        <w:ind w:left="482"/>
        <w:rPr>
          <w:rFonts w:hint="default"/>
          <w:b w:val="0"/>
          <w:bCs/>
          <w:color w:val="000000" w:themeColor="text1"/>
          <w:highlight w:val="none"/>
          <w:lang w:val="en-US"/>
          <w14:textFill>
            <w14:solidFill>
              <w14:schemeClr w14:val="tx1"/>
            </w14:solidFill>
          </w14:textFill>
        </w:rPr>
        <w:outlineLvl w:val="1"/>
      </w:pPr>
      <w:r>
        <w:rPr>
          <w:rFonts w:hint="eastAsia"/>
          <w:b w:val="0"/>
          <w:bCs/>
          <w:color w:val="000000" w:themeColor="text1"/>
          <w:highlight w:val="none"/>
          <w:lang w:val="en-US" w:eastAsia="zh-CN"/>
          <w14:textFill>
            <w14:solidFill>
              <w14:schemeClr w14:val="tx1"/>
            </w14:solidFill>
          </w14:textFill>
        </w:rPr>
        <w:t xml:space="preserve">                 分包号：分包三</w:t>
      </w:r>
      <w:r/>
    </w:p>
    <w:p>
      <w:pPr>
        <w:pStyle w:val="1078"/>
        <w:numPr>
          <w:ilvl w:val="0"/>
          <w:numId w:val="0"/>
        </w:numPr>
        <w:ind w:left="482"/>
        <w:rPr>
          <w:rFonts w:hint="eastAsia"/>
          <w:b w:val="0"/>
          <w:bCs/>
          <w:color w:val="ff0000"/>
          <w:highlight w:val="none"/>
        </w:rPr>
        <w:outlineLvl w:val="1"/>
      </w:pPr>
      <w:r>
        <w:rPr>
          <w:rFonts w:hint="eastAsia"/>
          <w:b w:val="0"/>
          <w:bCs/>
          <w:color w:val="ff0000"/>
          <w:highlight w:val="none"/>
        </w:rPr>
      </w:r>
      <w:r/>
    </w:p>
    <w:tbl>
      <w:tblPr>
        <w:tblStyle w:val="75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290"/>
        <w:gridCol w:w="1701"/>
        <w:gridCol w:w="954"/>
        <w:gridCol w:w="1275"/>
        <w:gridCol w:w="1411"/>
        <w:gridCol w:w="1798"/>
      </w:tblGrid>
      <w:tr>
        <w:trPr>
          <w:cantSplit/>
          <w:trHeight w:val="544"/>
        </w:trPr>
        <w:tc>
          <w:tcPr>
            <w:tcW w:w="624" w:type="dxa"/>
            <w:vAlign w:val="center"/>
            <w:vMerge w:val="restart"/>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12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170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5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1275"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w:t>
            </w:r>
            <w:r/>
          </w:p>
        </w:tc>
        <w:tc>
          <w:tcPr>
            <w:tcW w:w="141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5</w:t>
            </w:r>
            <w:r/>
          </w:p>
        </w:tc>
        <w:tc>
          <w:tcPr>
            <w:tcW w:w="179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r>
      <w:tr>
        <w:trPr>
          <w:cantSplit/>
          <w:trHeight w:val="294"/>
        </w:trPr>
        <w:tc>
          <w:tcPr>
            <w:tcW w:w="624" w:type="dxa"/>
            <w:vAlign w:val="center"/>
            <w:vMerge w:val="continue"/>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2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分项服务名称</w:t>
            </w:r>
            <w:r/>
          </w:p>
        </w:tc>
        <w:tc>
          <w:tcPr>
            <w:tcW w:w="1701" w:type="dxa"/>
            <w:vAlign w:val="center"/>
            <w:textDirection w:val="lrTb"/>
            <w:noWrap w:val="false"/>
          </w:tcPr>
          <w:p>
            <w:pPr>
              <w:jc w:val="cente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保险</w:t>
            </w:r>
            <w:r>
              <w:rPr>
                <w:rFonts w:hint="eastAsia" w:ascii="宋体" w:hAnsi="宋体" w:eastAsia="宋体" w:cs="Times New Roman"/>
                <w:sz w:val="24"/>
                <w:szCs w:val="24"/>
              </w:rPr>
              <w:t xml:space="preserve">期</w:t>
            </w:r>
            <w:r>
              <w:rPr>
                <w:rFonts w:hint="eastAsia" w:ascii="宋体" w:hAnsi="宋体" w:eastAsia="宋体" w:cs="Times New Roman"/>
                <w:sz w:val="24"/>
                <w:szCs w:val="24"/>
                <w:lang w:val="en-US" w:eastAsia="zh-CN"/>
              </w:rPr>
              <w:t xml:space="preserve">限</w:t>
            </w:r>
            <w:r/>
          </w:p>
        </w:tc>
        <w:tc>
          <w:tcPr>
            <w:tcW w:w="95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数量</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人</w:t>
            </w:r>
            <w:r>
              <w:rPr>
                <w:rFonts w:hint="eastAsia" w:ascii="宋体" w:hAnsi="宋体" w:eastAsia="宋体" w:cs="Times New Roman"/>
                <w:sz w:val="24"/>
                <w:szCs w:val="24"/>
                <w:lang w:eastAsia="zh-CN"/>
              </w:rPr>
              <w:t xml:space="preserve">）</w:t>
            </w:r>
            <w:r/>
          </w:p>
        </w:tc>
        <w:tc>
          <w:tcPr>
            <w:tcW w:w="1275"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分项</w:t>
            </w:r>
            <w:r/>
          </w:p>
          <w:p>
            <w:pPr>
              <w:jc w:val="center"/>
              <w:spacing w:line="0" w:lineRule="atLeas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单价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元/人/年）</w:t>
            </w:r>
            <w:r/>
          </w:p>
        </w:tc>
        <w:tc>
          <w:tcPr>
            <w:tcW w:w="1411" w:type="dxa"/>
            <w:vAlign w:val="center"/>
            <w:textDirection w:val="lrTb"/>
            <w:noWrap w:val="false"/>
          </w:tcPr>
          <w:p>
            <w:pPr>
              <w:ind w:left="240" w:hanging="240"/>
              <w:jc w:val="both"/>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rPr>
              <w:t xml:space="preserve">分项总价</w:t>
            </w:r>
            <w:r>
              <w:rPr>
                <w:rFonts w:hint="eastAsia" w:ascii="宋体" w:hAnsi="宋体" w:eastAsia="宋体" w:cs="Times New Roman"/>
                <w:sz w:val="24"/>
                <w:szCs w:val="24"/>
                <w:lang w:val="en-US" w:eastAsia="zh-CN"/>
              </w:rPr>
              <w:t xml:space="preserve">(元)</w:t>
            </w:r>
            <w:r/>
          </w:p>
        </w:tc>
        <w:tc>
          <w:tcPr>
            <w:tcW w:w="179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备注</w:t>
            </w:r>
            <w:r/>
          </w:p>
        </w:tc>
      </w:tr>
      <w:tr>
        <w:trPr>
          <w:cantSplit/>
          <w:trHeight w:val="654"/>
        </w:trPr>
        <w:tc>
          <w:tcPr>
            <w:tcW w:w="62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12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11-14周岁非留守独生子女</w:t>
            </w:r>
            <w:r/>
          </w:p>
        </w:tc>
        <w:tc>
          <w:tcPr>
            <w:tcW w:w="1701" w:type="dxa"/>
            <w:vAlign w:val="center"/>
            <w:textDirection w:val="lrTb"/>
            <w:noWrap w:val="false"/>
          </w:tcPr>
          <w:p>
            <w:pPr>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一年（2026年2月1日至2027年1月31日）</w:t>
            </w:r>
            <w:r/>
          </w:p>
        </w:tc>
        <w:tc>
          <w:tcPr>
            <w:shd w:val="clear" w:color="auto" w:fill="auto"/>
            <w:tcW w:w="954"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749</w:t>
            </w:r>
            <w:r/>
          </w:p>
        </w:tc>
        <w:tc>
          <w:tcPr>
            <w:tcW w:w="1275"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20</w:t>
            </w:r>
            <w:r/>
          </w:p>
        </w:tc>
        <w:tc>
          <w:tcPr>
            <w:shd w:val="clear" w:color="auto" w:fill="auto"/>
            <w:tcW w:w="1411"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14980</w:t>
            </w:r>
            <w:r/>
          </w:p>
        </w:tc>
        <w:tc>
          <w:tcPr>
            <w:tcW w:w="1798" w:type="dxa"/>
            <w:vAlign w:val="center"/>
            <w:textDirection w:val="lrTb"/>
            <w:noWrap w:val="false"/>
          </w:tcPr>
          <w:p>
            <w:pPr>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rPr>
              <w:t xml:space="preserve">按实际投保名</w:t>
            </w:r>
            <w:r>
              <w:rPr>
                <w:rFonts w:hint="eastAsia" w:ascii="宋体" w:hAnsi="宋体" w:eastAsia="宋体" w:cs="Times New Roman"/>
                <w:sz w:val="24"/>
                <w:szCs w:val="24"/>
                <w:lang w:val="en-US" w:eastAsia="zh-CN"/>
              </w:rPr>
              <w:t xml:space="preserve">单</w:t>
            </w:r>
            <w:r>
              <w:rPr>
                <w:rFonts w:hint="eastAsia" w:ascii="宋体" w:hAnsi="宋体" w:eastAsia="宋体" w:cs="Times New Roman"/>
                <w:sz w:val="24"/>
                <w:szCs w:val="24"/>
              </w:rPr>
              <w:t xml:space="preserve">人员数量</w:t>
            </w:r>
            <w:r>
              <w:rPr>
                <w:rFonts w:hint="eastAsia" w:ascii="宋体" w:hAnsi="宋体" w:eastAsia="宋体" w:cs="Times New Roman"/>
                <w:sz w:val="24"/>
                <w:szCs w:val="24"/>
                <w:lang w:val="en-US" w:eastAsia="zh-CN"/>
              </w:rPr>
              <w:t xml:space="preserve">结算</w:t>
            </w:r>
            <w:r/>
          </w:p>
        </w:tc>
      </w:tr>
      <w:tr>
        <w:trPr>
          <w:cantSplit/>
          <w:trHeight w:val="654"/>
        </w:trPr>
        <w:tc>
          <w:tcPr>
            <w:tcW w:w="62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12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11-14周岁留守独生子女</w:t>
            </w:r>
            <w:r/>
          </w:p>
        </w:tc>
        <w:tc>
          <w:tcPr>
            <w:tcW w:w="170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一年（2026年2月1日至2027年1月31日）</w:t>
            </w:r>
            <w:r/>
          </w:p>
        </w:tc>
        <w:tc>
          <w:tcPr>
            <w:shd w:val="clear" w:color="auto" w:fill="auto"/>
            <w:tcW w:w="954"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289</w:t>
            </w:r>
            <w:r/>
          </w:p>
        </w:tc>
        <w:tc>
          <w:tcPr>
            <w:tcW w:w="1275"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60</w:t>
            </w:r>
            <w:r/>
          </w:p>
        </w:tc>
        <w:tc>
          <w:tcPr>
            <w:shd w:val="clear" w:color="auto" w:fill="auto"/>
            <w:tcW w:w="1411"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17340</w:t>
            </w:r>
            <w:r/>
          </w:p>
        </w:tc>
        <w:tc>
          <w:tcPr>
            <w:tcW w:w="1798" w:type="dxa"/>
            <w:vAlign w:val="center"/>
            <w:textDirection w:val="lrTb"/>
            <w:noWrap w:val="false"/>
          </w:tcPr>
          <w:p>
            <w:pPr>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rPr>
              <w:t xml:space="preserve">按实际投保名</w:t>
            </w:r>
            <w:r>
              <w:rPr>
                <w:rFonts w:hint="eastAsia" w:ascii="宋体" w:hAnsi="宋体" w:eastAsia="宋体" w:cs="Times New Roman"/>
                <w:sz w:val="24"/>
                <w:szCs w:val="24"/>
                <w:lang w:val="en-US" w:eastAsia="zh-CN"/>
              </w:rPr>
              <w:t xml:space="preserve">单</w:t>
            </w:r>
            <w:r>
              <w:rPr>
                <w:rFonts w:hint="eastAsia" w:ascii="宋体" w:hAnsi="宋体" w:eastAsia="宋体" w:cs="Times New Roman"/>
                <w:sz w:val="24"/>
                <w:szCs w:val="24"/>
              </w:rPr>
              <w:t xml:space="preserve">人员数量</w:t>
            </w:r>
            <w:r>
              <w:rPr>
                <w:rFonts w:hint="eastAsia" w:ascii="宋体" w:hAnsi="宋体" w:eastAsia="宋体" w:cs="Times New Roman"/>
                <w:sz w:val="24"/>
                <w:szCs w:val="24"/>
                <w:lang w:val="en-US" w:eastAsia="zh-CN"/>
              </w:rPr>
              <w:t xml:space="preserve">结算</w:t>
            </w:r>
            <w:r/>
          </w:p>
        </w:tc>
      </w:tr>
      <w:tr>
        <w:trPr>
          <w:cantSplit/>
          <w:trHeight w:val="654"/>
        </w:trPr>
        <w:tc>
          <w:tcPr>
            <w:tcW w:w="62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12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11-14周岁独生子女父母</w:t>
            </w:r>
            <w:r/>
          </w:p>
        </w:tc>
        <w:tc>
          <w:tcPr>
            <w:tcW w:w="170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一年（2026年2月1日至2027年1月31日）</w:t>
            </w:r>
            <w:r/>
          </w:p>
        </w:tc>
        <w:tc>
          <w:tcPr>
            <w:shd w:val="clear" w:color="auto" w:fill="auto"/>
            <w:tcW w:w="954"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1577</w:t>
            </w:r>
            <w:r/>
          </w:p>
        </w:tc>
        <w:tc>
          <w:tcPr>
            <w:tcW w:w="1275" w:type="dxa"/>
            <w:vAlign w:val="center"/>
            <w:textDirection w:val="lrTb"/>
            <w:noWrap w:val="false"/>
          </w:tcPr>
          <w:p>
            <w:pPr>
              <w:jc w:val="cente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10</w:t>
            </w:r>
            <w:r/>
          </w:p>
        </w:tc>
        <w:tc>
          <w:tcPr>
            <w:shd w:val="clear" w:color="auto" w:fill="auto"/>
            <w:tcW w:w="1411"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15770</w:t>
            </w:r>
            <w:r/>
          </w:p>
        </w:tc>
        <w:tc>
          <w:tcPr>
            <w:tcW w:w="1798" w:type="dxa"/>
            <w:vAlign w:val="center"/>
            <w:textDirection w:val="lrTb"/>
            <w:noWrap w:val="false"/>
          </w:tcPr>
          <w:p>
            <w:pPr>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rPr>
              <w:t xml:space="preserve">按实际投保名</w:t>
            </w:r>
            <w:r>
              <w:rPr>
                <w:rFonts w:hint="eastAsia" w:ascii="宋体" w:hAnsi="宋体" w:eastAsia="宋体" w:cs="Times New Roman"/>
                <w:sz w:val="24"/>
                <w:szCs w:val="24"/>
                <w:lang w:val="en-US" w:eastAsia="zh-CN"/>
              </w:rPr>
              <w:t xml:space="preserve">单</w:t>
            </w:r>
            <w:r>
              <w:rPr>
                <w:rFonts w:hint="eastAsia" w:ascii="宋体" w:hAnsi="宋体" w:eastAsia="宋体" w:cs="Times New Roman"/>
                <w:sz w:val="24"/>
                <w:szCs w:val="24"/>
              </w:rPr>
              <w:t xml:space="preserve">人员数量</w:t>
            </w:r>
            <w:r>
              <w:rPr>
                <w:rFonts w:hint="eastAsia" w:ascii="宋体" w:hAnsi="宋体" w:eastAsia="宋体" w:cs="Times New Roman"/>
                <w:sz w:val="24"/>
                <w:szCs w:val="24"/>
                <w:lang w:val="en-US" w:eastAsia="zh-CN"/>
              </w:rPr>
              <w:t xml:space="preserve">结算</w:t>
            </w:r>
            <w:r/>
          </w:p>
        </w:tc>
      </w:tr>
      <w:tr>
        <w:trPr>
          <w:cantSplit/>
          <w:trHeight w:val="654"/>
        </w:trPr>
        <w:tc>
          <w:tcPr>
            <w:tcW w:w="624" w:type="dxa"/>
            <w:vAlign w:val="center"/>
            <w:textDirection w:val="lrTb"/>
            <w:noWrap w:val="false"/>
          </w:tcPr>
          <w:p>
            <w:pPr>
              <w:jc w:val="center"/>
              <w:spacing w:line="0" w:lineRule="atLeast"/>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4</w:t>
            </w:r>
            <w:r/>
          </w:p>
        </w:tc>
        <w:tc>
          <w:tcPr>
            <w:tcW w:w="12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独生子女父母达49周岁以上</w:t>
            </w:r>
            <w:r/>
          </w:p>
        </w:tc>
        <w:tc>
          <w:tcPr>
            <w:tcW w:w="170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一年（2026年2月1日至2027年1月31日）</w:t>
            </w:r>
            <w:r/>
          </w:p>
        </w:tc>
        <w:tc>
          <w:tcPr>
            <w:shd w:val="clear" w:color="auto" w:fill="auto"/>
            <w:tcW w:w="954"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13531</w:t>
            </w:r>
            <w:r/>
          </w:p>
        </w:tc>
        <w:tc>
          <w:tcPr>
            <w:tcW w:w="1275"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100</w:t>
            </w:r>
            <w:r/>
          </w:p>
        </w:tc>
        <w:tc>
          <w:tcPr>
            <w:shd w:val="clear" w:color="auto" w:fill="auto"/>
            <w:tcW w:w="1411"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1353100</w:t>
            </w:r>
            <w:r/>
          </w:p>
        </w:tc>
        <w:tc>
          <w:tcPr>
            <w:tcW w:w="1798" w:type="dxa"/>
            <w:vAlign w:val="center"/>
            <w:textDirection w:val="lrTb"/>
            <w:noWrap w:val="false"/>
          </w:tcPr>
          <w:p>
            <w:pPr>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rPr>
              <w:t xml:space="preserve">按实际投保名</w:t>
            </w:r>
            <w:r>
              <w:rPr>
                <w:rFonts w:hint="eastAsia" w:ascii="宋体" w:hAnsi="宋体" w:eastAsia="宋体" w:cs="Times New Roman"/>
                <w:sz w:val="24"/>
                <w:szCs w:val="24"/>
                <w:lang w:val="en-US" w:eastAsia="zh-CN"/>
              </w:rPr>
              <w:t xml:space="preserve">单</w:t>
            </w:r>
            <w:r>
              <w:rPr>
                <w:rFonts w:hint="eastAsia" w:ascii="宋体" w:hAnsi="宋体" w:eastAsia="宋体" w:cs="Times New Roman"/>
                <w:sz w:val="24"/>
                <w:szCs w:val="24"/>
              </w:rPr>
              <w:t xml:space="preserve">人员数量</w:t>
            </w:r>
            <w:r>
              <w:rPr>
                <w:rFonts w:hint="eastAsia" w:ascii="宋体" w:hAnsi="宋体" w:eastAsia="宋体" w:cs="Times New Roman"/>
                <w:sz w:val="24"/>
                <w:szCs w:val="24"/>
                <w:lang w:val="en-US" w:eastAsia="zh-CN"/>
              </w:rPr>
              <w:t xml:space="preserve">结算</w:t>
            </w:r>
            <w:r/>
          </w:p>
        </w:tc>
      </w:tr>
      <w:tr>
        <w:trPr>
          <w:cantSplit/>
          <w:trHeight w:val="654"/>
        </w:trPr>
        <w:tc>
          <w:tcPr>
            <w:tcW w:w="624"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w:t>
            </w:r>
            <w:r/>
          </w:p>
        </w:tc>
        <w:tc>
          <w:tcPr>
            <w:tcW w:w="1290" w:type="dxa"/>
            <w:vAlign w:val="center"/>
            <w:textDirection w:val="lrTb"/>
            <w:noWrap w:val="false"/>
          </w:tcPr>
          <w:p>
            <w:pPr>
              <w:jc w:val="cente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计生特殊家庭父母</w:t>
            </w:r>
            <w:r/>
          </w:p>
        </w:tc>
        <w:tc>
          <w:tcPr>
            <w:tcW w:w="1701" w:type="dxa"/>
            <w:vAlign w:val="center"/>
            <w:textDirection w:val="lrTb"/>
            <w:noWrap w:val="false"/>
          </w:tcPr>
          <w:p>
            <w:pPr>
              <w:jc w:val="cente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一年（2026年2月1日至2027年1月31日）</w:t>
            </w:r>
            <w:r/>
          </w:p>
        </w:tc>
        <w:tc>
          <w:tcPr>
            <w:shd w:val="clear" w:color="auto" w:fill="auto"/>
            <w:tcW w:w="954" w:type="dxa"/>
            <w:vAlign w:val="center"/>
            <w:textDirection w:val="lrTb"/>
            <w:noWrap w:val="false"/>
          </w:tcPr>
          <w:p>
            <w:pPr>
              <w:jc w:val="center"/>
              <w:spacing w:line="0" w:lineRule="atLeast"/>
              <w:rPr>
                <w:rFonts w:hint="eastAsia"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120</w:t>
            </w:r>
            <w:r/>
          </w:p>
        </w:tc>
        <w:tc>
          <w:tcPr>
            <w:tcW w:w="1275"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500</w:t>
            </w:r>
            <w:r/>
          </w:p>
        </w:tc>
        <w:tc>
          <w:tcPr>
            <w:shd w:val="clear" w:color="auto" w:fill="auto"/>
            <w:tcW w:w="1411" w:type="dxa"/>
            <w:vAlign w:val="center"/>
            <w:textDirection w:val="lrTb"/>
            <w:noWrap w:val="false"/>
          </w:tcPr>
          <w:p>
            <w:pPr>
              <w:jc w:val="center"/>
              <w:spacing w:line="0" w:lineRule="atLeast"/>
              <w:rPr>
                <w:rFonts w:hint="eastAsia"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60000</w:t>
            </w:r>
            <w:r/>
          </w:p>
        </w:tc>
        <w:tc>
          <w:tcPr>
            <w:tcW w:w="179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按实际投保名</w:t>
            </w:r>
            <w:r>
              <w:rPr>
                <w:rFonts w:hint="eastAsia" w:ascii="宋体" w:hAnsi="宋体" w:eastAsia="宋体" w:cs="Times New Roman"/>
                <w:sz w:val="24"/>
                <w:szCs w:val="24"/>
                <w:lang w:val="en-US" w:eastAsia="zh-CN"/>
              </w:rPr>
              <w:t xml:space="preserve">单</w:t>
            </w:r>
            <w:r>
              <w:rPr>
                <w:rFonts w:hint="eastAsia" w:ascii="宋体" w:hAnsi="宋体" w:eastAsia="宋体" w:cs="Times New Roman"/>
                <w:sz w:val="24"/>
                <w:szCs w:val="24"/>
              </w:rPr>
              <w:t xml:space="preserve">人员数量</w:t>
            </w:r>
            <w:r>
              <w:rPr>
                <w:rFonts w:hint="eastAsia" w:ascii="宋体" w:hAnsi="宋体" w:eastAsia="宋体" w:cs="Times New Roman"/>
                <w:sz w:val="24"/>
                <w:szCs w:val="24"/>
                <w:lang w:val="en-US" w:eastAsia="zh-CN"/>
              </w:rPr>
              <w:t xml:space="preserve">结算</w:t>
            </w:r>
            <w:r/>
          </w:p>
        </w:tc>
      </w:tr>
      <w:tr>
        <w:trPr>
          <w:cantSplit/>
          <w:trHeight w:val="487"/>
        </w:trPr>
        <w:tc>
          <w:tcPr>
            <w:gridSpan w:val="6"/>
            <w:tcW w:w="7255" w:type="dxa"/>
            <w:vAlign w:val="center"/>
            <w:textDirection w:val="lrTb"/>
            <w:noWrap w:val="false"/>
          </w:tcPr>
          <w:p>
            <w:pPr>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rPr>
              <w:t xml:space="preserve">投标总报价（人民币：元）</w:t>
            </w:r>
            <w:r>
              <w:rPr>
                <w:rFonts w:hint="eastAsia" w:ascii="宋体" w:hAnsi="宋体" w:eastAsia="宋体" w:cs="Times New Roman"/>
                <w:sz w:val="24"/>
                <w:szCs w:val="24"/>
                <w:lang w:val="en-US" w:eastAsia="zh-CN"/>
              </w:rPr>
              <w:t xml:space="preserve">1461190.00</w:t>
            </w:r>
            <w:r/>
          </w:p>
        </w:tc>
        <w:tc>
          <w:tcPr>
            <w:tcW w:w="1798" w:type="dxa"/>
            <w:vAlign w:val="top"/>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bl>
    <w:p>
      <w:pPr>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jc w:val="both"/>
        <w:widowControl w:val="off"/>
        <w:rPr>
          <w:rFonts w:hint="eastAsia" w:ascii="方正小标宋_GBK" w:hAnsi="Calibri" w:eastAsia="方正小标宋_GBK" w:cs="Times New Roman"/>
          <w:bCs/>
          <w:color w:val="ff0000"/>
          <w:sz w:val="32"/>
          <w:szCs w:val="32"/>
          <w:highlight w:val="none"/>
          <w:lang w:val="en-US" w:eastAsia="zh-CN" w:bidi="ar-SA"/>
        </w:rPr>
      </w:pPr>
      <w:r>
        <w:rPr>
          <w:rFonts w:hint="eastAsia" w:ascii="Times New Roman" w:hAnsi="Times New Roman" w:eastAsia="宋体" w:cs="Times New Roman"/>
          <w:caps w:val="0"/>
          <w:color w:val="000000"/>
          <w:sz w:val="24"/>
          <w:szCs w:val="24"/>
          <w:lang w:val="en-US" w:eastAsia="zh-CN"/>
        </w:rPr>
        <w:t xml:space="preserve">2</w:t>
      </w:r>
      <w:r>
        <w:rPr>
          <w:rFonts w:hint="eastAsia" w:ascii="Times New Roman" w:hAnsi="Times New Roman" w:eastAsia="宋体" w:cs="Times New Roman"/>
          <w:caps w:val="0"/>
          <w:color w:val="000000"/>
          <w:sz w:val="24"/>
          <w:szCs w:val="24"/>
        </w:rPr>
        <w:t xml:space="preserve">. “投标分项报价表”中“投标总报价”数额应当与“开标一览表”中“投标总报价”数额一致。</w:t>
      </w:r>
      <w:r/>
    </w:p>
    <w:p>
      <w:pPr>
        <w:pStyle w:val="1078"/>
        <w:rPr>
          <w:rFonts w:hint="eastAsia" w:ascii="Times New Roman" w:hAnsi="Times New Roman" w:eastAsia="宋体" w:cs="Times New Roman"/>
          <w:b/>
          <w:bCs/>
          <w:sz w:val="21"/>
          <w:szCs w:val="21"/>
          <w:highlight w:val="none"/>
          <w:lang w:val="en-US" w:eastAsia="zh-CN" w:bidi="ar-SA"/>
        </w:rPr>
        <w:outlineLvl w:val="1"/>
      </w:pPr>
      <w:r>
        <w:rPr>
          <w:rFonts w:hint="eastAsia" w:ascii="Times New Roman" w:hAnsi="Times New Roman" w:eastAsia="宋体" w:cs="Times New Roman"/>
          <w:b/>
          <w:bCs/>
          <w:sz w:val="21"/>
          <w:szCs w:val="21"/>
          <w:highlight w:val="none"/>
          <w:lang w:val="en-US" w:eastAsia="zh-CN" w:bidi="ar-SA"/>
        </w:rPr>
      </w:r>
      <w:r/>
    </w:p>
    <w:p>
      <w:pPr>
        <w:pStyle w:val="1078"/>
        <w:rPr>
          <w:rFonts w:hint="eastAsia" w:ascii="Times New Roman" w:hAnsi="Times New Roman" w:eastAsia="宋体" w:cs="Times New Roman"/>
          <w:b/>
          <w:bCs/>
          <w:sz w:val="21"/>
          <w:szCs w:val="21"/>
          <w:highlight w:val="none"/>
          <w:lang w:val="en-US" w:eastAsia="zh-CN" w:bidi="ar-SA"/>
        </w:rPr>
        <w:outlineLvl w:val="1"/>
      </w:pPr>
      <w:r>
        <w:rPr>
          <w:rFonts w:hint="eastAsia" w:ascii="Times New Roman" w:hAnsi="Times New Roman" w:eastAsia="宋体" w:cs="Times New Roman"/>
          <w:b/>
          <w:bCs/>
          <w:sz w:val="21"/>
          <w:szCs w:val="21"/>
          <w:highlight w:val="none"/>
          <w:lang w:val="en-US" w:eastAsia="zh-CN" w:bidi="ar-SA"/>
        </w:rPr>
        <w:t xml:space="preserve">备注：分项报价表供应商按所投分包填写</w:t>
      </w:r>
      <w:r>
        <w:rPr>
          <w:rFonts w:ascii="SimSun" w:hAnsi="SimSun" w:eastAsia="SimSun" w:cs="SimSun"/>
          <w:b/>
          <w:color w:val="000000"/>
          <w:sz w:val="21"/>
        </w:rPr>
        <w:t xml:space="preserve">报价</w:t>
      </w:r>
      <w:r>
        <w:rPr>
          <w:rFonts w:hint="eastAsia" w:ascii="Times New Roman" w:hAnsi="Times New Roman" w:eastAsia="宋体" w:cs="Times New Roman"/>
          <w:b/>
          <w:bCs/>
          <w:sz w:val="21"/>
          <w:szCs w:val="21"/>
          <w:highlight w:val="none"/>
          <w:lang w:val="en-US" w:eastAsia="zh-CN" w:bidi="ar-SA"/>
        </w:rPr>
      </w:r>
      <w:r/>
    </w:p>
    <w:p>
      <w:pPr>
        <w:pStyle w:val="1104"/>
        <w:rPr>
          <w:rFonts w:hint="eastAsia"/>
          <w:b w:val="0"/>
          <w:bCs/>
          <w:color w:val="000000"/>
          <w:highlight w:val="none"/>
        </w:rPr>
        <w:outlineLvl w:val="1"/>
      </w:pPr>
      <w:r>
        <w:rPr>
          <w:rFonts w:hint="eastAsia"/>
          <w:b w:val="0"/>
          <w:bCs/>
          <w:color w:val="000000"/>
          <w:highlight w:val="none"/>
        </w:rPr>
      </w:r>
      <w:r/>
    </w:p>
    <w:p>
      <w:pPr>
        <w:pStyle w:val="1104"/>
        <w:rPr>
          <w:rFonts w:hint="eastAsia"/>
          <w:b w:val="0"/>
          <w:bCs/>
          <w:color w:val="000000"/>
          <w:highlight w:val="none"/>
        </w:rPr>
        <w:outlineLvl w:val="1"/>
      </w:pPr>
      <w:r>
        <w:rPr>
          <w:rFonts w:hint="eastAsia"/>
          <w:b w:val="0"/>
          <w:bCs/>
          <w:color w:val="000000"/>
          <w:highlight w:val="none"/>
        </w:rPr>
      </w:r>
      <w:r/>
    </w:p>
    <w:p>
      <w:pPr>
        <w:pStyle w:val="1104"/>
        <w:rPr>
          <w:rFonts w:hint="eastAsia"/>
          <w:b w:val="0"/>
          <w:bCs/>
          <w:color w:val="000000"/>
          <w:highlight w:val="none"/>
        </w:rPr>
        <w:outlineLvl w:val="1"/>
      </w:pPr>
      <w:r>
        <w:rPr>
          <w:rFonts w:hint="eastAsia"/>
          <w:b w:val="0"/>
          <w:bCs/>
          <w:color w:val="000000"/>
          <w:highlight w:val="none"/>
        </w:rPr>
      </w:r>
      <w:r/>
    </w:p>
    <w:p>
      <w:pPr>
        <w:pStyle w:val="1104"/>
        <w:rPr>
          <w:rFonts w:hint="eastAsia"/>
          <w:b w:val="0"/>
          <w:bCs/>
          <w:color w:val="000000"/>
          <w:highlight w:val="none"/>
        </w:rPr>
        <w:outlineLvl w:val="1"/>
      </w:pPr>
      <w:r>
        <w:rPr>
          <w:rFonts w:hint="eastAsia"/>
          <w:b w:val="0"/>
          <w:bCs/>
          <w:color w:val="000000"/>
          <w:highlight w:val="none"/>
        </w:rPr>
        <w:t xml:space="preserve">六、中小企业或残疾人福利性单位声明函</w:t>
      </w:r>
      <w:bookmarkEnd w:id="172"/>
      <w:r/>
      <w:bookmarkEnd w:id="173"/>
      <w:r/>
      <w:bookmarkEnd w:id="174"/>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中小微企业声明函</w:t>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（服务类项目）</w:t>
      </w:r>
      <w:r/>
    </w:p>
    <w:p>
      <w:pPr>
        <w:ind w:firstLine="480"/>
        <w:spacing w:line="5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本公司（联合体）郑重声明，根据《政府采购促进中小企业发展管理办法》(财库</w:t>
      </w:r>
      <w:r>
        <w:rPr>
          <w:rFonts w:hint="eastAsia" w:ascii="Times New Roman" w:hAnsi="Times New Roman" w:eastAsia="宋体"/>
          <w:color w:val="000000"/>
          <w:sz w:val="24"/>
          <w:szCs w:val="24"/>
          <w:highlight w:val="none"/>
        </w:rPr>
        <w:t xml:space="preserve">〔2020〕</w:t>
      </w:r>
      <w:r>
        <w:rPr>
          <w:rFonts w:hint="eastAsia" w:ascii="宋体" w:hAnsi="宋体" w:eastAsia="宋体"/>
          <w:color w:val="000000"/>
          <w:sz w:val="24"/>
          <w:szCs w:val="24"/>
          <w:highlight w:val="none"/>
        </w:rPr>
        <w:t xml:space="preserve">46号)的规定，本公司（联合体）参加</w:t>
      </w:r>
      <w:r>
        <w:rPr>
          <w:rFonts w:hint="eastAsia" w:ascii="宋体" w:hAnsi="宋体" w:eastAsia="宋体"/>
          <w:color w:val="000000"/>
          <w:sz w:val="24"/>
          <w:szCs w:val="24"/>
          <w:highlight w:val="none"/>
          <w:u w:val="single"/>
        </w:rPr>
        <w:t xml:space="preserve"> 单位名称 </w:t>
      </w:r>
      <w:r>
        <w:rPr>
          <w:rFonts w:hint="eastAsia" w:ascii="宋体" w:hAnsi="宋体" w:eastAsia="宋体"/>
          <w:color w:val="000000"/>
          <w:sz w:val="24"/>
          <w:szCs w:val="24"/>
          <w:highlight w:val="none"/>
        </w:rPr>
        <w:t xml:space="preserve"> 的</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lang w:val="en-US" w:eastAsia="zh-CN"/>
        </w:rPr>
        <w:t xml:space="preserve">项目名称） </w:t>
      </w:r>
      <w:r>
        <w:rPr>
          <w:rFonts w:hint="eastAsia" w:ascii="宋体" w:hAnsi="宋体" w:eastAsia="宋体"/>
          <w:color w:val="000000"/>
          <w:sz w:val="24"/>
          <w:szCs w:val="24"/>
          <w:highlight w:val="none"/>
        </w:rPr>
        <w:t xml:space="preserve">采购活动，服务全部由符合政策的中小微企业承接。相关企业（含联合体中的中小微企业、签订采购包意向协议的中小微企业）的具体情况如下：</w:t>
      </w:r>
      <w:r/>
    </w:p>
    <w:p>
      <w:pPr>
        <w:ind w:firstLine="480"/>
        <w:spacing w:line="500" w:lineRule="exact"/>
        <w:rPr>
          <w:rFonts w:hint="eastAsia" w:ascii="宋体" w:hAnsi="宋体" w:eastAsia="宋体"/>
          <w:i/>
          <w:color w:val="000000"/>
          <w:sz w:val="24"/>
          <w:szCs w:val="24"/>
          <w:highlight w:val="none"/>
          <w:u w:val="singl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u w:val="single"/>
        </w:rPr>
        <w:t xml:space="preserve">（标的名称）</w:t>
      </w:r>
      <w:r>
        <w:rPr>
          <w:rFonts w:hint="eastAsia" w:ascii="宋体" w:hAnsi="宋体" w:eastAsia="宋体"/>
          <w:i/>
          <w:color w:val="000000"/>
          <w:sz w:val="24"/>
          <w:szCs w:val="24"/>
          <w:highlight w:val="none"/>
        </w:rPr>
        <w:t xml:space="preserve">，</w:t>
      </w:r>
      <w:r>
        <w:rPr>
          <w:rFonts w:hint="eastAsia" w:ascii="宋体" w:hAnsi="宋体" w:eastAsia="宋体"/>
          <w:color w:val="000000"/>
          <w:sz w:val="24"/>
          <w:szCs w:val="24"/>
          <w:highlight w:val="none"/>
        </w:rPr>
        <w:t xml:space="preserve">属于</w:t>
      </w:r>
      <w:r>
        <w:rPr>
          <w:rFonts w:hint="eastAsia" w:ascii="宋体" w:hAnsi="宋体" w:eastAsia="宋体"/>
          <w:color w:val="000000"/>
          <w:sz w:val="24"/>
          <w:szCs w:val="24"/>
          <w:highlight w:val="none"/>
          <w:u w:val="single"/>
        </w:rPr>
        <w:t xml:space="preserve">（投标人填写招标文件中明确的所属行业）</w:t>
      </w:r>
      <w:r>
        <w:rPr>
          <w:rFonts w:hint="eastAsia" w:ascii="宋体" w:hAnsi="宋体" w:eastAsia="宋体"/>
          <w:color w:val="000000"/>
          <w:sz w:val="24"/>
          <w:szCs w:val="24"/>
          <w:highlight w:val="none"/>
        </w:rPr>
        <w:t xml:space="preserve">行业；承接企业为</w:t>
      </w:r>
      <w:r>
        <w:rPr>
          <w:rFonts w:hint="eastAsia" w:ascii="宋体" w:hAnsi="宋体" w:eastAsia="宋体"/>
          <w:color w:val="000000"/>
          <w:sz w:val="24"/>
          <w:szCs w:val="24"/>
          <w:highlight w:val="none"/>
          <w:u w:val="single"/>
        </w:rPr>
        <w:t xml:space="preserve">（企业名称）</w:t>
      </w:r>
      <w:r>
        <w:rPr>
          <w:rFonts w:hint="eastAsia" w:ascii="宋体" w:hAnsi="宋体" w:eastAsia="宋体"/>
          <w:color w:val="000000"/>
          <w:sz w:val="24"/>
          <w:szCs w:val="24"/>
          <w:highlight w:val="none"/>
        </w:rPr>
        <w:t xml:space="preserve">，从业人员</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人，营业收入为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万元，资产总额为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万元，属于</w:t>
      </w:r>
      <w:r>
        <w:rPr>
          <w:rFonts w:hint="eastAsia" w:ascii="宋体" w:hAnsi="宋体" w:eastAsia="宋体"/>
          <w:color w:val="000000"/>
          <w:sz w:val="24"/>
          <w:szCs w:val="24"/>
          <w:highlight w:val="none"/>
          <w:u w:val="single"/>
        </w:rPr>
        <w:t xml:space="preserve">（□中型企业 □小型企业 □微型企业）；</w:t>
      </w:r>
      <w:r/>
    </w:p>
    <w:p>
      <w:pPr>
        <w:ind w:firstLine="480"/>
        <w:spacing w:line="500" w:lineRule="exact"/>
        <w:rPr>
          <w:rFonts w:hint="eastAsia" w:ascii="宋体" w:hAnsi="宋体" w:eastAsia="宋体"/>
          <w:i/>
          <w:color w:val="000000"/>
          <w:sz w:val="24"/>
          <w:szCs w:val="24"/>
          <w:highlight w:val="none"/>
          <w:u w:val="singl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u w:val="single"/>
        </w:rPr>
        <w:t xml:space="preserve">（标的名称）</w:t>
      </w:r>
      <w:r>
        <w:rPr>
          <w:rFonts w:hint="eastAsia" w:ascii="宋体" w:hAnsi="宋体" w:eastAsia="宋体"/>
          <w:i/>
          <w:color w:val="000000"/>
          <w:sz w:val="24"/>
          <w:szCs w:val="24"/>
          <w:highlight w:val="none"/>
        </w:rPr>
        <w:t xml:space="preserve">，</w:t>
      </w:r>
      <w:r>
        <w:rPr>
          <w:rFonts w:hint="eastAsia" w:ascii="宋体" w:hAnsi="宋体" w:eastAsia="宋体"/>
          <w:color w:val="000000"/>
          <w:sz w:val="24"/>
          <w:szCs w:val="24"/>
          <w:highlight w:val="none"/>
        </w:rPr>
        <w:t xml:space="preserve">属于</w:t>
      </w:r>
      <w:r>
        <w:rPr>
          <w:rFonts w:hint="eastAsia" w:ascii="宋体" w:hAnsi="宋体" w:eastAsia="宋体"/>
          <w:color w:val="000000"/>
          <w:sz w:val="24"/>
          <w:szCs w:val="24"/>
          <w:highlight w:val="none"/>
          <w:u w:val="single"/>
        </w:rPr>
        <w:t xml:space="preserve">（投标人填写招标文件中明确的所属行业）</w:t>
      </w:r>
      <w:r>
        <w:rPr>
          <w:rFonts w:hint="eastAsia" w:ascii="宋体" w:hAnsi="宋体" w:eastAsia="宋体"/>
          <w:color w:val="000000"/>
          <w:sz w:val="24"/>
          <w:szCs w:val="24"/>
          <w:highlight w:val="none"/>
        </w:rPr>
        <w:t xml:space="preserve">行业；承接企业为</w:t>
      </w:r>
      <w:r>
        <w:rPr>
          <w:rFonts w:hint="eastAsia" w:ascii="宋体" w:hAnsi="宋体" w:eastAsia="宋体"/>
          <w:color w:val="000000"/>
          <w:sz w:val="24"/>
          <w:szCs w:val="24"/>
          <w:highlight w:val="none"/>
          <w:u w:val="single"/>
        </w:rPr>
        <w:t xml:space="preserve">（企业名称）</w:t>
      </w:r>
      <w:r>
        <w:rPr>
          <w:rFonts w:hint="eastAsia" w:ascii="宋体" w:hAnsi="宋体" w:eastAsia="宋体"/>
          <w:color w:val="000000"/>
          <w:sz w:val="24"/>
          <w:szCs w:val="24"/>
          <w:highlight w:val="none"/>
        </w:rPr>
        <w:t xml:space="preserve">，从业人员</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人，营业收入为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万元，资产总额为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万元，属于</w:t>
      </w:r>
      <w:r>
        <w:rPr>
          <w:rFonts w:hint="eastAsia" w:ascii="宋体" w:hAnsi="宋体" w:eastAsia="宋体"/>
          <w:color w:val="000000"/>
          <w:sz w:val="24"/>
          <w:szCs w:val="24"/>
          <w:highlight w:val="none"/>
          <w:u w:val="single"/>
        </w:rPr>
        <w:t xml:space="preserve">（□中型企业 □小型企业 □微型企业）；</w:t>
      </w:r>
      <w:r/>
    </w:p>
    <w:p>
      <w:pPr>
        <w:ind w:firstLine="480"/>
        <w:spacing w:line="5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p>
    <w:p>
      <w:pPr>
        <w:ind w:firstLine="480"/>
        <w:spacing w:line="5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本企业对上述声明内容的真实性负责。如有虚假，将依法承担相应责任</w:t>
      </w:r>
      <w:r/>
    </w:p>
    <w:p>
      <w:pPr>
        <w:ind w:firstLine="480"/>
        <w:spacing w:line="5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ind w:firstLine="480"/>
        <w:jc w:val="right"/>
        <w:spacing w:line="5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企业名称（加盖CA电子公章）：</w:t>
      </w:r>
      <w:r/>
    </w:p>
    <w:p>
      <w:pPr>
        <w:ind w:firstLine="6960"/>
        <w:spacing w:line="5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日  期：</w:t>
      </w:r>
      <w:r/>
    </w:p>
    <w:p>
      <w:pPr>
        <w:ind w:firstLine="480"/>
        <w:spacing w:line="40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备注：1.从业人员、营业收入、资产总额填报上一年度数据，无上一年度数据的新成立企业可不填报。</w:t>
      </w:r>
      <w:r/>
    </w:p>
    <w:p>
      <w:pPr>
        <w:ind w:firstLine="480"/>
        <w:spacing w:line="40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2.符合报价折扣情形的请将此函填报上传至“企业报价折扣证明”一栏中。</w:t>
      </w:r>
      <w:r/>
    </w:p>
    <w:p>
      <w:pPr>
        <w:ind w:firstLine="480"/>
        <w:spacing w:line="400" w:lineRule="exact"/>
        <w:rPr>
          <w:rFonts w:hint="eastAsia" w:ascii="宋体" w:eastAsia="宋体"/>
          <w:b/>
          <w:bCs/>
          <w:color w:val="000000"/>
          <w:sz w:val="32"/>
          <w:szCs w:val="32"/>
          <w:highlight w:val="none"/>
        </w:rPr>
      </w:pPr>
      <w:r>
        <w:rPr>
          <w:rFonts w:ascii="Times New Roman" w:hAnsi="Times New Roman" w:eastAsia="宋体"/>
          <w:color w:val="000000"/>
          <w:sz w:val="24"/>
          <w:szCs w:val="24"/>
          <w:highlight w:val="none"/>
        </w:rPr>
        <w:t xml:space="preserve">3.对照《工业和信息化部、国家统计局、国家发展和改革委员会、财政部关于印发中小企业划型标准规定的通知》(工信部联企业[2011]300号)的规定，</w:t>
      </w:r>
      <w:r>
        <w:rPr>
          <w:rFonts w:hint="eastAsia" w:ascii="Times New Roman" w:hAnsi="Times New Roman" w:eastAsia="宋体"/>
          <w:color w:val="000000"/>
          <w:sz w:val="24"/>
          <w:szCs w:val="24"/>
          <w:highlight w:val="none"/>
        </w:rPr>
        <w:t xml:space="preserve">投标人</w:t>
      </w:r>
      <w:r>
        <w:rPr>
          <w:rFonts w:ascii="Times New Roman" w:hAnsi="Times New Roman" w:eastAsia="宋体"/>
          <w:color w:val="000000"/>
          <w:sz w:val="24"/>
          <w:szCs w:val="24"/>
          <w:highlight w:val="none"/>
        </w:rPr>
        <w:t xml:space="preserve">自行勾选承接企业的企业规模类型。</w:t>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000000"/>
          <w:spacing w:val="6"/>
          <w:sz w:val="30"/>
          <w:szCs w:val="30"/>
          <w:highlight w:val="none"/>
          <w:lang w:val="en-US" w:eastAsia="zh-CN" w:bidi="ar-SA"/>
        </w:rPr>
      </w:pPr>
      <w:r>
        <w:rPr>
          <w:rFonts w:hint="default" w:ascii="仿宋_GB2312" w:hAnsi="Calibri" w:eastAsia="仿宋_GB2312" w:cs="Times New Roman"/>
          <w:b/>
          <w:color w:val="000000"/>
          <w:spacing w:val="6"/>
          <w:sz w:val="30"/>
          <w:szCs w:val="30"/>
          <w:highlight w:val="none"/>
          <w:lang w:val="en-US" w:eastAsia="zh-CN" w:bidi="ar-SA"/>
        </w:rPr>
      </w:r>
      <w:r/>
    </w:p>
    <w:p>
      <w:pPr>
        <w:ind w:firstLine="480"/>
        <w:jc w:val="both"/>
        <w:spacing w:line="500" w:lineRule="exact"/>
        <w:widowControl w:val="off"/>
        <w:rPr>
          <w:rFonts w:hint="default"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000000"/>
          <w:sz w:val="24"/>
          <w:szCs w:val="22"/>
          <w:highlight w:val="none"/>
          <w:lang w:val="en-US" w:eastAsia="zh-CN" w:bidi="ar-SA"/>
        </w:rPr>
        <w:t xml:space="preserve">2017</w:t>
      </w:r>
      <w:r>
        <w:rPr>
          <w:rFonts w:hint="eastAsia" w:ascii="Times New Roman" w:hAnsi="Times New Roman" w:eastAsia="宋体" w:cs="Times New Roman"/>
          <w:color w:val="000000"/>
          <w:sz w:val="24"/>
          <w:szCs w:val="22"/>
          <w:highlight w:val="none"/>
          <w:lang w:val="en-US" w:eastAsia="zh-CN" w:bidi="ar-SA"/>
        </w:rPr>
        <w:t xml:space="preserve">〕</w:t>
      </w:r>
      <w:r>
        <w:rPr>
          <w:rFonts w:hint="default" w:ascii="Times New Roman" w:hAnsi="Times New Roman" w:eastAsia="宋体" w:cs="Times New Roman"/>
          <w:color w:val="000000"/>
          <w:sz w:val="24"/>
          <w:szCs w:val="22"/>
          <w:highlight w:val="none"/>
          <w:lang w:val="en-US" w:eastAsia="zh-CN" w:bidi="ar-SA"/>
        </w:rPr>
        <w:t xml:space="preserve">141</w:t>
      </w:r>
      <w:r>
        <w:rPr>
          <w:rFonts w:hint="eastAsia" w:ascii="Times New Roman" w:hAnsi="Times New Roman" w:eastAsia="宋体" w:cs="Times New Roman"/>
          <w:color w:val="000000"/>
          <w:sz w:val="24"/>
          <w:szCs w:val="22"/>
          <w:highlight w:val="none"/>
          <w:lang w:val="en-US" w:eastAsia="zh-CN" w:bidi="ar-SA"/>
        </w:rPr>
        <w:t xml:space="preserve">号）的规定，本单位为符合条件的残疾人福利性单位，且本单位参加</w:t>
      </w:r>
      <w:r>
        <w:rPr>
          <w:rFonts w:hint="eastAsia" w:ascii="Times New Roman" w:hAnsi="Times New Roman" w:eastAsia="宋体" w:cs="Times New Roman"/>
          <w:color w:val="000000"/>
          <w:sz w:val="24"/>
          <w:szCs w:val="22"/>
          <w:highlight w:val="none"/>
          <w:u w:val="single"/>
          <w:lang w:val="en-US" w:eastAsia="zh-CN" w:bidi="ar-SA"/>
        </w:rPr>
        <w:t xml:space="preserve">（</w:t>
      </w:r>
      <w:r>
        <w:rPr>
          <w:rFonts w:hint="eastAsia" w:ascii="Times New Roman" w:hAnsi="Times New Roman" w:eastAsia="宋体" w:cs="Times New Roman"/>
          <w:color w:val="000000"/>
          <w:sz w:val="24"/>
          <w:szCs w:val="24"/>
          <w:highlight w:val="none"/>
          <w:u w:val="single"/>
          <w:lang w:val="en-US" w:eastAsia="zh-CN" w:bidi="ar-SA"/>
        </w:rPr>
        <w:t xml:space="preserve">单位名称）</w:t>
      </w:r>
      <w:r>
        <w:rPr>
          <w:rFonts w:hint="eastAsia" w:ascii="Times New Roman" w:hAnsi="Times New Roman" w:eastAsia="宋体" w:cs="Times New Roman"/>
          <w:color w:val="000000"/>
          <w:sz w:val="24"/>
          <w:szCs w:val="22"/>
          <w:highlight w:val="none"/>
          <w:lang w:val="en-US" w:eastAsia="zh-CN" w:bidi="ar-SA"/>
        </w:rPr>
        <w:t xml:space="preserve">的</w:t>
      </w:r>
      <w:r>
        <w:rPr>
          <w:rFonts w:hint="eastAsia" w:ascii="Times New Roman" w:hAnsi="Times New Roman" w:cs="Times New Roman"/>
          <w:color w:val="000000"/>
          <w:sz w:val="24"/>
          <w:szCs w:val="22"/>
          <w:highlight w:val="none"/>
          <w:lang w:val="en-US" w:eastAsia="zh-CN" w:bidi="ar-SA"/>
        </w:rPr>
        <w:t xml:space="preserve"> </w:t>
      </w:r>
      <w:r>
        <w:rPr>
          <w:rFonts w:hint="eastAsia" w:ascii="Times New Roman" w:hAnsi="Times New Roman" w:cs="Times New Roman"/>
          <w:color w:val="000000"/>
          <w:sz w:val="24"/>
          <w:szCs w:val="22"/>
          <w:highlight w:val="none"/>
          <w:u w:val="single"/>
          <w:lang w:val="en-US" w:eastAsia="zh-CN" w:bidi="ar-SA"/>
        </w:rPr>
        <w:t xml:space="preserve"> （</w:t>
      </w:r>
      <w:r>
        <w:rPr>
          <w:rFonts w:hint="eastAsia" w:ascii="宋体" w:hAnsi="宋体" w:cs="Times New Roman"/>
          <w:color w:val="000000"/>
          <w:sz w:val="24"/>
          <w:szCs w:val="24"/>
          <w:highlight w:val="none"/>
          <w:u w:val="single"/>
          <w:lang w:val="en-US" w:eastAsia="zh-CN" w:bidi="ar-SA"/>
        </w:rPr>
        <w:t xml:space="preserve">项目名称） </w:t>
      </w:r>
      <w:r>
        <w:rPr>
          <w:rFonts w:hint="eastAsia" w:ascii="Times New Roman" w:hAnsi="Times New Roman" w:eastAsia="宋体" w:cs="Times New Roman"/>
          <w:color w:val="000000"/>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hint="default" w:ascii="Times New Roman" w:hAnsi="Times New Roman" w:eastAsia="宋体" w:cs="Times New Roman"/>
          <w:color w:val="000000"/>
          <w:spacing w:val="6"/>
          <w:sz w:val="24"/>
          <w:szCs w:val="24"/>
          <w:highlight w:val="none"/>
          <w:lang w:val="en-US" w:eastAsia="zh-CN" w:bidi="ar-SA"/>
        </w:rPr>
      </w:pPr>
      <w:r>
        <w:rPr>
          <w:rFonts w:hint="default" w:ascii="Times New Roman" w:hAnsi="Times New Roman" w:eastAsia="宋体" w:cs="Times New Roman"/>
          <w:color w:val="000000"/>
          <w:spacing w:val="6"/>
          <w:sz w:val="24"/>
          <w:szCs w:val="24"/>
          <w:highlight w:val="none"/>
          <w:lang w:val="en-US" w:eastAsia="zh-CN" w:bidi="ar-SA"/>
        </w:rPr>
      </w:r>
      <w:r/>
    </w:p>
    <w:p>
      <w:pPr>
        <w:ind w:firstLine="3629"/>
        <w:jc w:val="left"/>
        <w:spacing w:line="500" w:lineRule="exact"/>
        <w:widowControl w:val="off"/>
        <w:rPr>
          <w:rFonts w:hint="default" w:ascii="Times New Roman" w:hAnsi="Times New Roman" w:eastAsia="宋体" w:cs="Times New Roman"/>
          <w:color w:val="000000"/>
          <w:sz w:val="24"/>
          <w:highlight w:val="none"/>
          <w:lang w:val="en-US" w:eastAsia="zh-CN" w:bidi="ar-SA"/>
        </w:rPr>
      </w:pPr>
      <w:r>
        <w:rPr>
          <w:rFonts w:hint="default" w:ascii="Times New Roman" w:hAnsi="Times New Roman" w:eastAsia="宋体" w:cs="Times New Roman"/>
          <w:color w:val="000000"/>
          <w:sz w:val="24"/>
          <w:highlight w:val="none"/>
          <w:lang w:val="en-US" w:eastAsia="zh-CN" w:bidi="ar-SA"/>
        </w:rPr>
      </w:r>
      <w:r/>
    </w:p>
    <w:p>
      <w:pPr>
        <w:ind w:firstLine="480"/>
        <w:jc w:val="left"/>
        <w:spacing w:line="500" w:lineRule="exact"/>
        <w:widowControl w:val="off"/>
        <w:rPr>
          <w:rFonts w:hint="default" w:ascii="Times New Roman" w:hAnsi="Times New Roman" w:eastAsia="宋体" w:cs="Times New Roman"/>
          <w:color w:val="000000"/>
          <w:sz w:val="24"/>
          <w:highlight w:val="none"/>
          <w:lang w:val="en-US" w:eastAsia="zh-CN" w:bidi="ar-SA"/>
        </w:rPr>
      </w:pPr>
      <w:r>
        <w:rPr>
          <w:rFonts w:hint="eastAsia" w:ascii="Times New Roman" w:hAnsi="Times New Roman" w:eastAsia="宋体" w:cs="Times New Roman"/>
          <w:color w:val="000000"/>
          <w:sz w:val="24"/>
          <w:highlight w:val="none"/>
          <w:lang w:val="en-US" w:eastAsia="zh-CN" w:bidi="ar-SA"/>
        </w:rPr>
        <w:t xml:space="preserve">单位名称：</w:t>
      </w:r>
      <w:r>
        <w:rPr>
          <w:rFonts w:hint="eastAsia" w:ascii="Times New Roman" w:hAnsi="Times New Roman" w:eastAsia="宋体" w:cs="Times New Roman"/>
          <w:color w:val="000000"/>
          <w:sz w:val="24"/>
          <w:highlight w:val="none"/>
          <w:u w:val="single"/>
          <w:lang w:val="en-US" w:eastAsia="zh-CN" w:bidi="ar-SA"/>
        </w:rPr>
        <w:t xml:space="preserve">              </w:t>
      </w:r>
      <w:r>
        <w:rPr>
          <w:rFonts w:hint="eastAsia" w:ascii="Times New Roman" w:hAnsi="Times New Roman" w:eastAsia="宋体" w:cs="Times New Roman"/>
          <w:color w:val="000000"/>
          <w:sz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盖CA电子公章</w:t>
      </w:r>
      <w:r>
        <w:rPr>
          <w:rFonts w:hint="eastAsia" w:ascii="Times New Roman" w:hAnsi="Times New Roman" w:eastAsia="宋体" w:cs="Times New Roman"/>
          <w:color w:val="000000"/>
          <w:sz w:val="24"/>
          <w:highlight w:val="none"/>
          <w:lang w:val="en-US" w:eastAsia="zh-CN" w:bidi="ar-SA"/>
        </w:rPr>
        <w:t xml:space="preserve">）</w:t>
      </w:r>
      <w:r/>
    </w:p>
    <w:p>
      <w:pPr>
        <w:ind w:firstLine="480"/>
        <w:jc w:val="left"/>
        <w:spacing w:line="500" w:lineRule="exact"/>
        <w:widowControl w:val="off"/>
        <w:rPr>
          <w:rFonts w:hint="default" w:ascii="Times New Roman" w:hAnsi="Times New Roman" w:eastAsia="宋体" w:cs="Times New Roman"/>
          <w:color w:val="000000"/>
          <w:sz w:val="24"/>
          <w:szCs w:val="20"/>
          <w:highlight w:val="none"/>
          <w:lang w:val="en-US" w:eastAsia="zh-CN" w:bidi="ar-SA"/>
        </w:rPr>
      </w:pPr>
      <w:r>
        <w:rPr>
          <w:rFonts w:hint="eastAsia" w:ascii="Times New Roman" w:hAnsi="Times New Roman" w:eastAsia="宋体" w:cs="Times New Roman"/>
          <w:color w:val="000000"/>
          <w:sz w:val="24"/>
          <w:szCs w:val="20"/>
          <w:highlight w:val="none"/>
          <w:lang w:val="en-US" w:eastAsia="zh-CN" w:bidi="ar-SA"/>
        </w:rPr>
        <w:t xml:space="preserve">日期：  年  月  日</w:t>
      </w:r>
      <w:r/>
    </w:p>
    <w:p>
      <w:pPr>
        <w:ind w:right="1560" w:firstLine="480"/>
        <w:jc w:val="center"/>
        <w:spacing w:line="588" w:lineRule="exact"/>
        <w:widowControl w:val="off"/>
        <w:tabs>
          <w:tab w:val="left" w:pos="4860" w:leader="none"/>
        </w:tabs>
        <w:rPr>
          <w:rFonts w:hint="default" w:ascii="Times New Roman" w:hAnsi="Times New Roman" w:eastAsia="宋体" w:cs="Arial"/>
          <w:color w:val="000000"/>
          <w:sz w:val="24"/>
          <w:szCs w:val="24"/>
          <w:highlight w:val="none"/>
          <w:lang w:val="en-US" w:eastAsia="zh-CN" w:bidi="ar-SA"/>
        </w:rPr>
      </w:pPr>
      <w:r>
        <w:rPr>
          <w:rFonts w:hint="default" w:ascii="Times New Roman" w:hAnsi="Times New Roman" w:eastAsia="宋体" w:cs="Arial"/>
          <w:color w:val="000000"/>
          <w:sz w:val="24"/>
          <w:szCs w:val="24"/>
          <w:highlight w:val="none"/>
          <w:lang w:val="en-US" w:eastAsia="zh-CN" w:bidi="ar-SA"/>
        </w:rPr>
      </w:r>
      <w:r/>
    </w:p>
    <w:p>
      <w:pPr>
        <w:ind w:left="357" w:firstLine="0"/>
        <w:jc w:val="both"/>
        <w:spacing w:line="500" w:lineRule="exact"/>
        <w:widowControl w:val="off"/>
        <w:rPr>
          <w:rFonts w:hint="default" w:ascii="Times New Roman" w:hAnsi="Times New Roman" w:eastAsia="宋体" w:cs="Arial"/>
          <w:color w:val="000000"/>
          <w:sz w:val="24"/>
          <w:szCs w:val="24"/>
          <w:highlight w:val="none"/>
          <w:lang w:val="en-US" w:eastAsia="zh-CN" w:bidi="ar-SA"/>
        </w:rPr>
      </w:pPr>
      <w:r>
        <w:rPr>
          <w:rFonts w:hint="default" w:ascii="Times New Roman" w:hAnsi="Times New Roman" w:eastAsia="宋体" w:cs="Arial"/>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备注：1.非残疾人福利性单位不需提供此函。</w:t>
      </w:r>
      <w:r/>
    </w:p>
    <w:p>
      <w:pPr>
        <w:ind w:firstLine="442"/>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2.符合报价折扣情形的请将此函填报上传至“企业报价折扣证明”一栏中。</w:t>
      </w:r>
      <w:r/>
    </w:p>
    <w:p>
      <w:pPr>
        <w:ind w:firstLine="442"/>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pStyle w:val="778"/>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r>
      <w:r/>
    </w:p>
    <w:p>
      <w:pPr>
        <w:pStyle w:val="779"/>
        <w:rPr>
          <w:rFonts w:hint="eastAsia"/>
        </w:rPr>
      </w:pPr>
      <w:r>
        <w:rPr>
          <w:rFonts w:hint="eastAsia"/>
        </w:rPr>
      </w:r>
      <w:r/>
    </w:p>
    <w:p>
      <w:pPr>
        <w:pStyle w:val="778"/>
        <w:spacing w:before="0" w:after="0" w:line="520" w:lineRule="exact"/>
        <w:rPr>
          <w:rFonts w:hint="default" w:ascii="宋体" w:hAnsi="宋体" w:eastAsia="宋体" w:cs="宋体"/>
          <w:bCs/>
          <w:color w:val="000000"/>
          <w:szCs w:val="32"/>
          <w:highlight w:val="none"/>
          <w:lang w:val="en-US" w:eastAsia="zh-CN"/>
        </w:rPr>
      </w:pPr>
      <w:r>
        <w:rPr>
          <w:rFonts w:hint="eastAsia" w:ascii="宋体" w:hAnsi="宋体" w:eastAsia="宋体" w:cs="宋体"/>
          <w:bCs/>
          <w:color w:val="000000"/>
          <w:szCs w:val="32"/>
          <w:highlight w:val="none"/>
        </w:rPr>
        <w:t xml:space="preserve">七、技术响应</w:t>
      </w:r>
      <w:r>
        <w:rPr>
          <w:rFonts w:hint="eastAsia" w:ascii="宋体" w:hAnsi="宋体" w:eastAsia="宋体" w:cs="宋体"/>
          <w:bCs/>
          <w:color w:val="000000"/>
          <w:szCs w:val="32"/>
          <w:highlight w:val="none"/>
          <w:lang w:val="en-US" w:eastAsia="zh-CN"/>
        </w:rPr>
        <w:t xml:space="preserve">--综合偿付能力</w:t>
      </w:r>
      <w:r/>
    </w:p>
    <w:p>
      <w:pPr>
        <w:jc w:val="both"/>
        <w:spacing w:before="0" w:beforeAutospacing="0" w:after="0" w:afterAutospacing="0" w:line="400" w:lineRule="exact"/>
        <w:widowControl w:val="off"/>
        <w:rPr>
          <w:rFonts w:hint="eastAsia" w:hAnsi="宋体" w:cs="宋体" w:asciiTheme="minorHAnsi" w:eastAsiaTheme="minorEastAsia"/>
          <w:b/>
          <w:bCs/>
          <w:color w:val="000000" w:themeColor="text1"/>
          <w:sz w:val="24"/>
          <w:szCs w:val="24"/>
          <w:lang w:val="en-US" w:eastAsia="zh-CN" w:bidi="ar-SA"/>
          <w14:textFill>
            <w14:solidFill>
              <w14:schemeClr w14:val="tx1"/>
            </w14:solidFill>
          </w14:textFill>
        </w:rPr>
      </w:pPr>
      <w:r/>
      <w:bookmarkStart w:id="175" w:name="_Hlk187934629"/>
      <w:r>
        <w:rPr>
          <w:rFonts w:hint="eastAsia" w:hAnsi="宋体" w:cs="宋体" w:asciiTheme="minorHAnsi" w:eastAsiaTheme="minorEastAsia"/>
          <w:b/>
          <w:bCs/>
          <w:color w:val="000000" w:themeColor="text1"/>
          <w:sz w:val="24"/>
          <w:szCs w:val="24"/>
          <w:lang w:val="en-US" w:eastAsia="zh-CN" w:bidi="ar-SA"/>
          <w14:textFill>
            <w14:solidFill>
              <w14:schemeClr w14:val="tx1"/>
            </w14:solidFill>
          </w14:textFill>
        </w:rPr>
        <w:t xml:space="preserve">（须提供投标人总公司2025年度经审计的综合偿付能力报告或保监会下发的保险公司综合偿付能力文件证明材料，以2025年度综合偿付能力数值作为评分参考依据，原件扫描件加盖投标人公章，否则不得分。）</w:t>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jc w:val="both"/>
        <w:spacing w:before="0" w:beforeAutospacing="0" w:after="0" w:afterAutospacing="0" w:line="400" w:lineRule="exact"/>
        <w:widowControl w:val="off"/>
        <w:rPr>
          <w:rFonts w:hint="eastAsia" w:hAnsi="宋体" w:cs="宋体" w:asciiTheme="minorHAnsi" w:eastAsiaTheme="minorEastAsia"/>
          <w:b/>
          <w:bCs/>
          <w:color w:val="auto"/>
          <w:sz w:val="24"/>
          <w:szCs w:val="24"/>
          <w:lang w:val="en-US" w:eastAsia="zh-CN" w:bidi="ar-SA"/>
        </w:rPr>
      </w:pPr>
      <w:r>
        <w:rPr>
          <w:rFonts w:hint="eastAsia" w:hAnsi="宋体" w:cs="宋体" w:asciiTheme="minorHAnsi" w:eastAsiaTheme="minorEastAsia"/>
          <w:b/>
          <w:bCs/>
          <w:color w:val="auto"/>
          <w:sz w:val="24"/>
          <w:szCs w:val="24"/>
          <w:lang w:val="en-US" w:eastAsia="zh-CN" w:bidi="ar-SA"/>
        </w:rPr>
      </w:r>
      <w:r/>
    </w:p>
    <w:p>
      <w:pPr>
        <w:pStyle w:val="778"/>
        <w:numPr>
          <w:ilvl w:val="0"/>
          <w:numId w:val="0"/>
        </w:numPr>
        <w:rPr>
          <w:rFonts w:hint="eastAsia" w:ascii="宋体" w:hAnsi="宋体" w:eastAsia="宋体" w:cs="宋体"/>
          <w:bCs/>
          <w:color w:val="000000"/>
          <w:highlight w:val="none"/>
          <w:lang w:val="en-US" w:eastAsia="zh-CN"/>
        </w:rPr>
      </w:pPr>
      <w:r>
        <w:rPr>
          <w:rFonts w:hint="eastAsia" w:ascii="宋体" w:hAnsi="宋体" w:eastAsia="宋体" w:cs="宋体"/>
          <w:b/>
          <w:bCs/>
          <w:color w:val="000000"/>
          <w:sz w:val="32"/>
          <w:szCs w:val="20"/>
          <w:lang w:val="en-US" w:eastAsia="zh-CN" w:bidi="ar-SA"/>
        </w:rPr>
        <w:t xml:space="preserve">八、</w:t>
      </w:r>
      <w:r>
        <w:rPr>
          <w:rFonts w:hint="eastAsia" w:ascii="宋体" w:hAnsi="宋体" w:eastAsia="宋体" w:cs="宋体"/>
          <w:bCs/>
          <w:color w:val="000000"/>
          <w:highlight w:val="none"/>
          <w:lang w:val="en-US" w:eastAsia="zh-CN"/>
        </w:rPr>
        <w:t xml:space="preserve">企业业绩</w:t>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投标人</w:t>
      </w:r>
      <w:bookmarkStart w:id="176" w:name="_Hlk187935031"/>
      <w:r>
        <w:rPr>
          <w:rFonts w:hint="eastAsia" w:ascii="方正小标宋_GBK" w:hAnsi="Calibri" w:eastAsia="方正小标宋_GBK" w:cs="Times New Roman"/>
          <w:bCs/>
          <w:color w:val="000000"/>
          <w:sz w:val="32"/>
          <w:szCs w:val="32"/>
          <w:highlight w:val="none"/>
          <w:lang w:val="en-US" w:eastAsia="zh-CN" w:bidi="ar-SA"/>
        </w:rPr>
        <w:t xml:space="preserve">自</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lang w:val="en-US" w:eastAsia="zh-CN" w:bidi="ar-SA"/>
        </w:rPr>
        <w:t xml:space="preserve">年</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u w:val="none"/>
          <w:lang w:val="en-US" w:eastAsia="zh-CN" w:bidi="ar-SA"/>
        </w:rPr>
        <w:t xml:space="preserve">月</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lang w:val="en-US" w:eastAsia="zh-CN" w:bidi="ar-SA"/>
        </w:rPr>
        <w:t xml:space="preserve">日以来承担</w:t>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类似项目业绩一览表</w:t>
      </w:r>
      <w:bookmarkEnd w:id="176"/>
      <w:r/>
      <w:r/>
    </w:p>
    <w:tbl>
      <w:tblPr>
        <w:tblStyle w:val="75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bl>
    <w:p>
      <w:pPr>
        <w:jc w:val="both"/>
        <w:widowControl w:val="off"/>
        <w:rPr>
          <w:rFonts w:hint="default" w:ascii="宋体" w:hAnsi="宋体" w:eastAsia="宋体" w:cs="Times New Roman"/>
          <w:bCs/>
          <w:color w:val="000000"/>
          <w:sz w:val="21"/>
          <w:szCs w:val="22"/>
          <w:highlight w:val="none"/>
          <w:lang w:val="en-US" w:eastAsia="zh-CN" w:bidi="ar-SA"/>
        </w:rPr>
      </w:pPr>
      <w:r>
        <w:rPr>
          <w:rFonts w:hint="eastAsia" w:ascii="宋体" w:hAnsi="宋体" w:eastAsia="宋体" w:cs="Times New Roman"/>
          <w:bCs/>
          <w:color w:val="000000"/>
          <w:sz w:val="24"/>
          <w:szCs w:val="22"/>
          <w:highlight w:val="none"/>
          <w:lang w:val="en-US" w:eastAsia="zh-CN" w:bidi="ar-SA"/>
        </w:rPr>
        <w:t xml:space="preserve">注：请填写此表，并按要求上传业绩资料电子件。</w:t>
      </w:r>
      <w:r/>
    </w:p>
    <w:p>
      <w:pPr>
        <w:numPr>
          <w:ilvl w:val="0"/>
          <w:numId w:val="0"/>
        </w:numPr>
        <w:ind w:firstLine="420"/>
        <w:jc w:val="both"/>
        <w:widowControl w:val="off"/>
        <w:rPr>
          <w:rFonts w:hint="default" w:ascii="宋体" w:hAnsi="Calibri" w:eastAsia="宋体" w:cs="Times New Roman"/>
          <w:color w:val="000000"/>
          <w:sz w:val="24"/>
          <w:szCs w:val="20"/>
          <w:lang w:val="en-US" w:eastAsia="zh-CN" w:bidi="ar-SA"/>
        </w:rPr>
      </w:pPr>
      <w:r>
        <w:rPr>
          <w:rFonts w:hint="default" w:ascii="宋体" w:hAnsi="Calibri" w:eastAsia="宋体" w:cs="Times New Roman"/>
          <w:color w:val="000000"/>
          <w:sz w:val="24"/>
          <w:szCs w:val="20"/>
          <w:lang w:val="en-US" w:eastAsia="zh-CN" w:bidi="ar-SA"/>
        </w:rPr>
      </w:r>
      <w:r/>
    </w:p>
    <w:p>
      <w:pPr>
        <w:numPr>
          <w:ilvl w:val="0"/>
          <w:numId w:val="0"/>
        </w:numPr>
        <w:ind w:firstLine="420"/>
        <w:jc w:val="both"/>
        <w:widowControl w:val="off"/>
        <w:rPr>
          <w:rFonts w:hint="default" w:ascii="宋体" w:hAnsi="Calibri" w:eastAsia="宋体" w:cs="Times New Roman"/>
          <w:color w:val="000000"/>
          <w:sz w:val="24"/>
          <w:szCs w:val="20"/>
          <w:lang w:val="en-US" w:eastAsia="zh-CN" w:bidi="ar-SA"/>
        </w:rPr>
      </w:pPr>
      <w:r>
        <w:rPr>
          <w:rFonts w:hint="default" w:ascii="宋体" w:hAnsi="Calibri" w:eastAsia="宋体" w:cs="Times New Roman"/>
          <w:color w:val="000000"/>
          <w:sz w:val="24"/>
          <w:szCs w:val="20"/>
          <w:lang w:val="en-US" w:eastAsia="zh-CN" w:bidi="ar-SA"/>
        </w:rPr>
      </w:r>
      <w:r/>
    </w:p>
    <w:p>
      <w:pPr>
        <w:numPr>
          <w:ilvl w:val="0"/>
          <w:numId w:val="0"/>
        </w:numPr>
        <w:ind w:firstLine="420"/>
        <w:jc w:val="both"/>
        <w:widowControl w:val="off"/>
        <w:rPr>
          <w:rFonts w:hint="default" w:ascii="宋体" w:hAnsi="Calibri" w:eastAsia="宋体" w:cs="Times New Roman"/>
          <w:color w:val="000000"/>
          <w:sz w:val="24"/>
          <w:szCs w:val="20"/>
          <w:lang w:val="en-US" w:eastAsia="zh-CN" w:bidi="ar-SA"/>
        </w:rPr>
      </w:pPr>
      <w:r>
        <w:rPr>
          <w:rFonts w:hint="default" w:ascii="宋体" w:hAnsi="Calibri" w:eastAsia="宋体" w:cs="Times New Roman"/>
          <w:color w:val="000000"/>
          <w:sz w:val="24"/>
          <w:szCs w:val="20"/>
          <w:lang w:val="en-US" w:eastAsia="zh-CN" w:bidi="ar-SA"/>
        </w:rPr>
      </w:r>
      <w:r/>
    </w:p>
    <w:p>
      <w:pPr>
        <w:numPr>
          <w:ilvl w:val="0"/>
          <w:numId w:val="0"/>
        </w:numPr>
        <w:ind w:firstLine="420"/>
        <w:jc w:val="both"/>
        <w:widowControl w:val="off"/>
        <w:rPr>
          <w:rFonts w:hint="default" w:ascii="宋体" w:hAnsi="Calibri" w:eastAsia="宋体" w:cs="Times New Roman"/>
          <w:color w:val="000000"/>
          <w:sz w:val="24"/>
          <w:szCs w:val="20"/>
          <w:lang w:val="en-US" w:eastAsia="zh-CN" w:bidi="ar-SA"/>
        </w:rPr>
      </w:pPr>
      <w:r>
        <w:rPr>
          <w:rFonts w:hint="default" w:ascii="宋体" w:hAnsi="Calibri" w:eastAsia="宋体" w:cs="Times New Roman"/>
          <w:color w:val="000000"/>
          <w:sz w:val="24"/>
          <w:szCs w:val="20"/>
          <w:lang w:val="en-US" w:eastAsia="zh-CN" w:bidi="ar-SA"/>
        </w:rPr>
      </w:r>
      <w:r/>
    </w:p>
    <w:p>
      <w:pPr>
        <w:numPr>
          <w:ilvl w:val="0"/>
          <w:numId w:val="0"/>
        </w:numPr>
        <w:ind w:firstLine="420"/>
        <w:jc w:val="both"/>
        <w:widowControl w:val="off"/>
        <w:rPr>
          <w:rFonts w:hint="default" w:ascii="宋体" w:hAnsi="Calibri" w:eastAsia="宋体" w:cs="Times New Roman"/>
          <w:color w:val="000000"/>
          <w:sz w:val="24"/>
          <w:szCs w:val="20"/>
          <w:lang w:val="en-US" w:eastAsia="zh-CN" w:bidi="ar-SA"/>
        </w:rPr>
      </w:pPr>
      <w:r>
        <w:rPr>
          <w:rFonts w:hint="default" w:ascii="宋体" w:hAnsi="Calibri" w:eastAsia="宋体" w:cs="Times New Roman"/>
          <w:color w:val="000000"/>
          <w:sz w:val="24"/>
          <w:szCs w:val="20"/>
          <w:lang w:val="en-US" w:eastAsia="zh-CN" w:bidi="ar-SA"/>
        </w:rPr>
      </w:r>
      <w:r/>
    </w:p>
    <w:p>
      <w:pPr>
        <w:numPr>
          <w:ilvl w:val="0"/>
          <w:numId w:val="0"/>
        </w:numPr>
        <w:ind w:firstLine="420"/>
        <w:jc w:val="both"/>
        <w:widowControl w:val="off"/>
        <w:rPr>
          <w:rFonts w:hint="default" w:ascii="宋体" w:hAnsi="Calibri" w:eastAsia="宋体" w:cs="Times New Roman"/>
          <w:color w:val="000000"/>
          <w:sz w:val="24"/>
          <w:szCs w:val="20"/>
          <w:lang w:val="en-US" w:eastAsia="zh-CN" w:bidi="ar-SA"/>
        </w:rPr>
      </w:pPr>
      <w:r>
        <w:rPr>
          <w:rFonts w:hint="default" w:ascii="宋体" w:hAnsi="Calibri" w:eastAsia="宋体" w:cs="Times New Roman"/>
          <w:color w:val="000000"/>
          <w:sz w:val="24"/>
          <w:szCs w:val="20"/>
          <w:lang w:val="en-US" w:eastAsia="zh-CN" w:bidi="ar-SA"/>
        </w:rPr>
      </w:r>
      <w:r/>
    </w:p>
    <w:p>
      <w:pPr>
        <w:numPr>
          <w:ilvl w:val="0"/>
          <w:numId w:val="0"/>
        </w:numPr>
        <w:ind w:firstLine="420"/>
        <w:jc w:val="both"/>
        <w:widowControl w:val="off"/>
        <w:rPr>
          <w:rFonts w:hint="default" w:ascii="宋体" w:hAnsi="Calibri" w:eastAsia="宋体" w:cs="Times New Roman"/>
          <w:color w:val="000000"/>
          <w:sz w:val="24"/>
          <w:szCs w:val="20"/>
          <w:lang w:val="en-US" w:eastAsia="zh-CN" w:bidi="ar-SA"/>
        </w:rPr>
      </w:pPr>
      <w:r>
        <w:rPr>
          <w:rFonts w:hint="default" w:ascii="宋体" w:hAnsi="Calibri" w:eastAsia="宋体" w:cs="Times New Roman"/>
          <w:color w:val="000000"/>
          <w:sz w:val="24"/>
          <w:szCs w:val="20"/>
          <w:lang w:val="en-US" w:eastAsia="zh-CN" w:bidi="ar-SA"/>
        </w:rPr>
      </w:r>
      <w:r/>
    </w:p>
    <w:p>
      <w:pPr>
        <w:numPr>
          <w:ilvl w:val="0"/>
          <w:numId w:val="0"/>
        </w:numPr>
        <w:ind w:firstLine="420"/>
        <w:jc w:val="both"/>
        <w:widowControl w:val="off"/>
        <w:rPr>
          <w:rFonts w:hint="default" w:ascii="宋体" w:hAnsi="Calibri" w:eastAsia="宋体" w:cs="Times New Roman"/>
          <w:color w:val="000000"/>
          <w:sz w:val="24"/>
          <w:szCs w:val="20"/>
          <w:lang w:val="en-US" w:eastAsia="zh-CN" w:bidi="ar-SA"/>
        </w:rPr>
      </w:pPr>
      <w:r>
        <w:rPr>
          <w:rFonts w:hint="default" w:ascii="宋体" w:hAnsi="Calibri" w:eastAsia="宋体" w:cs="Times New Roman"/>
          <w:color w:val="000000"/>
          <w:sz w:val="24"/>
          <w:szCs w:val="20"/>
          <w:lang w:val="en-US" w:eastAsia="zh-CN" w:bidi="ar-SA"/>
        </w:rPr>
      </w:r>
      <w:r/>
    </w:p>
    <w:p>
      <w:pPr>
        <w:numPr>
          <w:ilvl w:val="0"/>
          <w:numId w:val="0"/>
        </w:numPr>
        <w:ind w:firstLine="420"/>
        <w:jc w:val="both"/>
        <w:widowControl w:val="off"/>
        <w:rPr>
          <w:rFonts w:hint="default" w:ascii="宋体" w:hAnsi="Calibri" w:eastAsia="宋体" w:cs="Times New Roman"/>
          <w:color w:val="000000"/>
          <w:sz w:val="24"/>
          <w:szCs w:val="20"/>
          <w:lang w:val="en-US" w:eastAsia="zh-CN" w:bidi="ar-SA"/>
        </w:rPr>
      </w:pPr>
      <w:r>
        <w:rPr>
          <w:rFonts w:hint="default" w:ascii="宋体" w:hAnsi="Calibri" w:eastAsia="宋体" w:cs="Times New Roman"/>
          <w:color w:val="000000"/>
          <w:sz w:val="24"/>
          <w:szCs w:val="20"/>
          <w:lang w:val="en-US" w:eastAsia="zh-CN" w:bidi="ar-SA"/>
        </w:rPr>
      </w:r>
      <w:r/>
    </w:p>
    <w:p>
      <w:pPr>
        <w:numPr>
          <w:ilvl w:val="0"/>
          <w:numId w:val="0"/>
        </w:numPr>
        <w:ind w:firstLine="420"/>
        <w:jc w:val="both"/>
        <w:widowControl w:val="off"/>
        <w:rPr>
          <w:rFonts w:hint="default" w:ascii="宋体" w:hAnsi="Calibri" w:eastAsia="宋体" w:cs="Times New Roman"/>
          <w:color w:val="000000"/>
          <w:sz w:val="24"/>
          <w:szCs w:val="20"/>
          <w:lang w:val="en-US" w:eastAsia="zh-CN" w:bidi="ar-SA"/>
        </w:rPr>
      </w:pPr>
      <w:r>
        <w:rPr>
          <w:rFonts w:hint="default" w:ascii="宋体" w:hAnsi="Calibri" w:eastAsia="宋体" w:cs="Times New Roman"/>
          <w:color w:val="000000"/>
          <w:sz w:val="24"/>
          <w:szCs w:val="20"/>
          <w:lang w:val="en-US" w:eastAsia="zh-CN" w:bidi="ar-SA"/>
        </w:rPr>
      </w:r>
      <w:r/>
    </w:p>
    <w:p>
      <w:pPr>
        <w:numPr>
          <w:ilvl w:val="0"/>
          <w:numId w:val="0"/>
        </w:numPr>
        <w:ind w:firstLine="420"/>
        <w:jc w:val="both"/>
        <w:widowControl w:val="off"/>
        <w:rPr>
          <w:rFonts w:hint="default" w:ascii="宋体" w:hAnsi="Calibri" w:eastAsia="宋体" w:cs="Times New Roman"/>
          <w:color w:val="000000"/>
          <w:sz w:val="24"/>
          <w:szCs w:val="20"/>
          <w:lang w:val="en-US" w:eastAsia="zh-CN" w:bidi="ar-SA"/>
        </w:rPr>
      </w:pPr>
      <w:r>
        <w:rPr>
          <w:rFonts w:hint="default" w:ascii="宋体" w:hAnsi="Calibri" w:eastAsia="宋体" w:cs="Times New Roman"/>
          <w:color w:val="000000"/>
          <w:sz w:val="24"/>
          <w:szCs w:val="20"/>
          <w:lang w:val="en-US" w:eastAsia="zh-CN" w:bidi="ar-SA"/>
        </w:rPr>
      </w:r>
      <w:r/>
    </w:p>
    <w:p>
      <w:pPr>
        <w:numPr>
          <w:ilvl w:val="0"/>
          <w:numId w:val="0"/>
        </w:numPr>
        <w:ind w:firstLine="420"/>
        <w:jc w:val="both"/>
        <w:widowControl w:val="off"/>
        <w:rPr>
          <w:rFonts w:hint="default" w:ascii="宋体" w:hAnsi="Calibri" w:eastAsia="宋体" w:cs="Times New Roman"/>
          <w:color w:val="000000"/>
          <w:sz w:val="24"/>
          <w:szCs w:val="20"/>
          <w:lang w:val="en-US" w:eastAsia="zh-CN" w:bidi="ar-SA"/>
        </w:rPr>
      </w:pPr>
      <w:r>
        <w:rPr>
          <w:rFonts w:hint="default" w:ascii="宋体" w:hAnsi="Calibri" w:eastAsia="宋体" w:cs="Times New Roman"/>
          <w:color w:val="000000"/>
          <w:sz w:val="24"/>
          <w:szCs w:val="20"/>
          <w:lang w:val="en-US" w:eastAsia="zh-CN" w:bidi="ar-SA"/>
        </w:rPr>
      </w:r>
      <w:r/>
    </w:p>
    <w:p>
      <w:pPr>
        <w:pStyle w:val="778"/>
        <w:numPr>
          <w:ilvl w:val="0"/>
          <w:numId w:val="0"/>
        </w:numPr>
        <w:ind w:left="0" w:firstLine="0"/>
        <w:rPr>
          <w:rFonts w:hint="eastAsia" w:ascii="宋体" w:hAnsi="宋体" w:eastAsia="宋体" w:cs="宋体"/>
          <w:bCs/>
          <w:color w:val="000000"/>
          <w:highlight w:val="none"/>
          <w:lang w:val="en-US" w:eastAsia="zh-CN"/>
        </w:rPr>
      </w:pPr>
      <w:r>
        <w:rPr>
          <w:rFonts w:hint="eastAsia" w:ascii="宋体" w:hAnsi="宋体" w:eastAsia="宋体" w:cs="宋体"/>
          <w:b/>
          <w:bCs/>
          <w:color w:val="000000"/>
          <w:sz w:val="32"/>
          <w:szCs w:val="20"/>
          <w:lang w:val="en-US" w:eastAsia="zh-CN" w:bidi="ar-SA"/>
        </w:rPr>
        <w:t xml:space="preserve">九、</w:t>
      </w:r>
      <w:r>
        <w:rPr>
          <w:rFonts w:hint="eastAsia" w:ascii="宋体" w:hAnsi="宋体" w:eastAsia="宋体" w:cs="宋体"/>
          <w:bCs/>
          <w:color w:val="000000"/>
          <w:highlight w:val="none"/>
          <w:lang w:val="en-US" w:eastAsia="zh-CN"/>
        </w:rPr>
        <w:t xml:space="preserve">企业荣誉</w:t>
      </w:r>
      <w:bookmarkEnd w:id="175"/>
      <w:r/>
      <w:r/>
    </w:p>
    <w:p>
      <w:pPr>
        <w:jc w:val="center"/>
        <w:rPr>
          <w:rFonts w:hint="eastAsia" w:ascii="仿宋" w:hAnsi="仿宋" w:eastAsia="仿宋" w:cs="仿宋"/>
          <w:b/>
          <w:bCs/>
          <w:color w:val="000000"/>
          <w:sz w:val="32"/>
          <w:szCs w:val="32"/>
          <w:lang w:val="en-US" w:eastAsia="zh-CN" w:bidi="ar-SA"/>
        </w:rPr>
      </w:pPr>
      <w:r/>
      <w:bookmarkStart w:id="177" w:name="_Toc25337"/>
      <w:r/>
      <w:bookmarkStart w:id="178" w:name="_Toc15871"/>
      <w:r>
        <w:rPr>
          <w:rFonts w:hint="eastAsia" w:ascii="仿宋" w:hAnsi="仿宋" w:eastAsia="仿宋" w:cs="仿宋"/>
          <w:b/>
          <w:bCs/>
          <w:color w:val="000000"/>
          <w:sz w:val="32"/>
          <w:szCs w:val="32"/>
          <w:lang w:val="en-US" w:eastAsia="zh-CN" w:bidi="ar-SA"/>
        </w:rPr>
        <w:t xml:space="preserve">格式自拟</w:t>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jc w:val="both"/>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r>
      <w:r/>
    </w:p>
    <w:p>
      <w:pPr>
        <w:pStyle w:val="778"/>
        <w:numPr>
          <w:ilvl w:val="0"/>
          <w:numId w:val="0"/>
        </w:numPr>
        <w:ind w:left="0" w:firstLine="0"/>
        <w:rPr>
          <w:rFonts w:hint="eastAsia"/>
        </w:rPr>
      </w:pPr>
      <w:r>
        <w:rPr>
          <w:rFonts w:hint="eastAsia" w:ascii="Arial" w:hAnsi="Arial" w:eastAsia="黑体" w:cs="Times New Roman"/>
          <w:b/>
          <w:sz w:val="32"/>
          <w:szCs w:val="20"/>
          <w:lang w:val="en-US" w:eastAsia="zh-CN" w:bidi="ar-SA"/>
        </w:rPr>
        <w:t xml:space="preserve">十、</w:t>
      </w:r>
      <w:r>
        <w:rPr>
          <w:rFonts w:hint="eastAsia" w:ascii="宋体" w:hAnsi="宋体" w:eastAsia="宋体" w:cs="宋体"/>
          <w:bCs/>
          <w:color w:val="000000"/>
          <w:highlight w:val="none"/>
          <w:lang w:val="en-US" w:eastAsia="zh-CN"/>
        </w:rPr>
        <w:t xml:space="preserve">人员配备</w:t>
      </w:r>
      <w:r/>
    </w:p>
    <w:p>
      <w:pPr>
        <w:ind w:left="0" w:right="0" w:firstLine="0"/>
        <w:jc w:val="center"/>
        <w:spacing w:before="100" w:after="10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项目组成员</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5"/>
        <w:gridCol w:w="1702"/>
        <w:gridCol w:w="1538"/>
        <w:gridCol w:w="1642"/>
        <w:gridCol w:w="1458"/>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2"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2"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2"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2"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2"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2"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2"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2"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56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bl>
    <w:p>
      <w:pPr>
        <w:ind w:left="0" w:right="0" w:firstLine="21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如投标人中标，项目组成员按本表承诺人员操作，不得随意更换。</w:t>
      </w:r>
      <w:r/>
    </w:p>
    <w:p>
      <w:pPr>
        <w:ind w:left="0" w:right="0" w:firstLine="21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团队人员需为正式员工，在本项目服务期内应保持相对稳定，</w:t>
      </w:r>
      <w:r>
        <w:rPr>
          <w:rFonts w:hint="eastAsia" w:ascii="宋体" w:hAnsi="宋体" w:eastAsia="宋体" w:cs="宋体"/>
          <w:color w:val="000000"/>
          <w:sz w:val="24"/>
        </w:rPr>
        <w:t xml:space="preserve">提供</w:t>
      </w:r>
      <w:r>
        <w:rPr>
          <w:rFonts w:hint="eastAsia" w:ascii="宋体" w:hAnsi="宋体" w:eastAsia="宋体" w:cs="宋体"/>
          <w:color w:val="000000"/>
          <w:sz w:val="24"/>
          <w:lang w:val="en-US" w:eastAsia="zh-CN"/>
        </w:rPr>
        <w:t xml:space="preserve">人员名单及</w:t>
      </w:r>
      <w:r>
        <w:rPr>
          <w:rFonts w:hint="eastAsia" w:ascii="宋体" w:hAnsi="宋体" w:eastAsia="宋体" w:cs="宋体"/>
          <w:color w:val="000000"/>
          <w:sz w:val="24"/>
          <w:rtl w:val="0"/>
          <w:lang w:val="en-US" w:eastAsia="zh-CN"/>
        </w:rPr>
        <w:t xml:space="preserve">投标截止时间前六个月内</w:t>
      </w:r>
      <w:r>
        <w:rPr>
          <w:rFonts w:hint="eastAsia" w:ascii="宋体" w:hAnsi="宋体" w:eastAsia="宋体" w:cs="宋体"/>
          <w:color w:val="000000"/>
          <w:sz w:val="24"/>
        </w:rPr>
        <w:t xml:space="preserve">投标人(含投标人上级单位)为其缴纳的任意</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个月的养老保险证明原件扫描件，以社保部门出具的证明为准；</w:t>
      </w:r>
      <w:r/>
    </w:p>
    <w:p>
      <w:pPr>
        <w:ind w:left="0" w:right="0" w:firstLine="21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rPr>
        <w:t xml:space="preserve"> </w:t>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04"/>
        <w:numPr>
          <w:ilvl w:val="0"/>
          <w:numId w:val="0"/>
        </w:numPr>
        <w:ind w:left="0" w:firstLine="0"/>
        <w:rPr>
          <w:rFonts w:hint="eastAsia" w:ascii="宋体" w:hAnsi="黑体" w:eastAsia="黑体" w:cs="黑体"/>
          <w:b w:val="0"/>
          <w:color w:val="000000"/>
          <w:sz w:val="32"/>
          <w:szCs w:val="32"/>
          <w:lang w:val="en-US" w:eastAsia="zh-CN" w:bidi="ar-SA"/>
        </w:rPr>
        <w:outlineLvl w:val="1"/>
      </w:pPr>
      <w:r>
        <w:rPr>
          <w:rFonts w:hint="eastAsia" w:ascii="宋体" w:hAnsi="黑体" w:eastAsia="黑体" w:cs="黑体"/>
          <w:b w:val="0"/>
          <w:color w:val="000000"/>
          <w:sz w:val="32"/>
          <w:szCs w:val="32"/>
          <w:lang w:val="en-US" w:eastAsia="zh-CN" w:bidi="ar-SA"/>
        </w:rPr>
      </w:r>
      <w:r/>
    </w:p>
    <w:p>
      <w:pPr>
        <w:pStyle w:val="1104"/>
        <w:numPr>
          <w:ilvl w:val="0"/>
          <w:numId w:val="0"/>
        </w:numPr>
        <w:ind w:left="0" w:firstLine="0"/>
        <w:rPr>
          <w:rFonts w:hint="eastAsia" w:ascii="宋体" w:hAnsi="黑体" w:eastAsia="黑体" w:cs="黑体"/>
          <w:b w:val="0"/>
          <w:color w:val="000000"/>
          <w:sz w:val="32"/>
          <w:szCs w:val="32"/>
          <w:lang w:val="en-US" w:eastAsia="zh-CN" w:bidi="ar-SA"/>
        </w:rPr>
        <w:outlineLvl w:val="1"/>
      </w:pPr>
      <w:r>
        <w:rPr>
          <w:rFonts w:hint="eastAsia" w:ascii="宋体" w:hAnsi="黑体" w:eastAsia="黑体" w:cs="黑体"/>
          <w:b w:val="0"/>
          <w:color w:val="000000"/>
          <w:sz w:val="32"/>
          <w:szCs w:val="32"/>
          <w:lang w:val="en-US" w:eastAsia="zh-CN" w:bidi="ar-SA"/>
        </w:rPr>
      </w:r>
      <w:r/>
    </w:p>
    <w:p>
      <w:pPr>
        <w:pStyle w:val="1104"/>
        <w:numPr>
          <w:ilvl w:val="0"/>
          <w:numId w:val="0"/>
        </w:numPr>
        <w:ind w:left="0" w:firstLine="0"/>
        <w:rPr>
          <w:rFonts w:hint="eastAsia" w:ascii="宋体" w:hAnsi="黑体" w:eastAsia="黑体" w:cs="黑体"/>
          <w:b w:val="0"/>
          <w:color w:val="000000"/>
          <w:sz w:val="32"/>
          <w:szCs w:val="32"/>
          <w:lang w:val="en-US" w:eastAsia="zh-CN" w:bidi="ar-SA"/>
        </w:rPr>
        <w:outlineLvl w:val="1"/>
      </w:pPr>
      <w:r>
        <w:rPr>
          <w:rFonts w:hint="eastAsia" w:ascii="宋体" w:hAnsi="黑体" w:eastAsia="黑体" w:cs="黑体"/>
          <w:b w:val="0"/>
          <w:color w:val="000000"/>
          <w:sz w:val="32"/>
          <w:szCs w:val="32"/>
          <w:lang w:val="en-US" w:eastAsia="zh-CN" w:bidi="ar-SA"/>
        </w:rPr>
      </w:r>
      <w:r/>
    </w:p>
    <w:p>
      <w:pPr>
        <w:pStyle w:val="1104"/>
        <w:numPr>
          <w:ilvl w:val="0"/>
          <w:numId w:val="0"/>
        </w:numPr>
        <w:ind w:left="0" w:firstLine="0"/>
        <w:rPr>
          <w:rFonts w:hint="eastAsia" w:ascii="宋体" w:hAnsi="黑体" w:eastAsia="黑体" w:cs="黑体"/>
          <w:b w:val="0"/>
          <w:color w:val="000000"/>
          <w:sz w:val="32"/>
          <w:szCs w:val="32"/>
          <w:lang w:val="en-US" w:eastAsia="zh-CN" w:bidi="ar-SA"/>
        </w:rPr>
        <w:outlineLvl w:val="1"/>
      </w:pPr>
      <w:r>
        <w:rPr>
          <w:rFonts w:hint="eastAsia" w:ascii="宋体" w:hAnsi="黑体" w:eastAsia="黑体" w:cs="黑体"/>
          <w:b w:val="0"/>
          <w:color w:val="000000"/>
          <w:sz w:val="32"/>
          <w:szCs w:val="32"/>
          <w:lang w:val="en-US" w:eastAsia="zh-CN" w:bidi="ar-SA"/>
        </w:rPr>
      </w:r>
      <w:r/>
    </w:p>
    <w:p>
      <w:pPr>
        <w:pStyle w:val="1104"/>
        <w:numPr>
          <w:ilvl w:val="0"/>
          <w:numId w:val="0"/>
        </w:numPr>
        <w:ind w:left="0" w:firstLine="0"/>
        <w:rPr>
          <w:rFonts w:hint="eastAsia" w:ascii="宋体" w:hAnsi="黑体" w:eastAsia="黑体" w:cs="黑体"/>
          <w:b w:val="0"/>
          <w:color w:val="000000"/>
          <w:sz w:val="32"/>
          <w:szCs w:val="32"/>
          <w:lang w:val="en-US" w:eastAsia="zh-CN" w:bidi="ar-SA"/>
        </w:rPr>
        <w:outlineLvl w:val="1"/>
      </w:pPr>
      <w:r>
        <w:rPr>
          <w:rFonts w:hint="eastAsia" w:ascii="宋体" w:hAnsi="黑体" w:eastAsia="黑体" w:cs="黑体"/>
          <w:b w:val="0"/>
          <w:color w:val="000000"/>
          <w:sz w:val="32"/>
          <w:szCs w:val="32"/>
          <w:lang w:val="en-US" w:eastAsia="zh-CN" w:bidi="ar-SA"/>
        </w:rPr>
      </w:r>
      <w:r/>
    </w:p>
    <w:p>
      <w:pPr>
        <w:pStyle w:val="1104"/>
        <w:numPr>
          <w:ilvl w:val="0"/>
          <w:numId w:val="0"/>
        </w:numPr>
        <w:ind w:left="0" w:firstLine="0"/>
        <w:rPr>
          <w:rFonts w:hint="eastAsia" w:ascii="宋体" w:hAnsi="黑体" w:eastAsia="黑体" w:cs="黑体"/>
          <w:b w:val="0"/>
          <w:color w:val="000000"/>
          <w:sz w:val="32"/>
          <w:szCs w:val="32"/>
          <w:lang w:val="en-US" w:eastAsia="zh-CN" w:bidi="ar-SA"/>
        </w:rPr>
        <w:outlineLvl w:val="1"/>
      </w:pPr>
      <w:r>
        <w:rPr>
          <w:rFonts w:hint="eastAsia" w:ascii="宋体" w:hAnsi="黑体" w:eastAsia="黑体" w:cs="黑体"/>
          <w:b w:val="0"/>
          <w:color w:val="000000"/>
          <w:sz w:val="32"/>
          <w:szCs w:val="32"/>
          <w:lang w:val="en-US" w:eastAsia="zh-CN" w:bidi="ar-SA"/>
        </w:rPr>
      </w:r>
      <w:r/>
    </w:p>
    <w:p>
      <w:pPr>
        <w:pStyle w:val="1104"/>
        <w:numPr>
          <w:ilvl w:val="0"/>
          <w:numId w:val="0"/>
        </w:numPr>
        <w:ind w:left="0" w:firstLine="0"/>
        <w:rPr>
          <w:rFonts w:hint="eastAsia" w:ascii="宋体"/>
          <w:b w:val="0"/>
          <w:color w:val="000000"/>
          <w:szCs w:val="32"/>
          <w:highlight w:val="none"/>
        </w:rPr>
        <w:outlineLvl w:val="1"/>
      </w:pPr>
      <w:r>
        <w:rPr>
          <w:rFonts w:hint="eastAsia" w:ascii="宋体" w:hAnsi="黑体" w:eastAsia="黑体" w:cs="黑体"/>
          <w:b w:val="0"/>
          <w:color w:val="000000"/>
          <w:sz w:val="32"/>
          <w:szCs w:val="32"/>
          <w:lang w:val="en-US" w:eastAsia="zh-CN" w:bidi="ar-SA"/>
        </w:rPr>
        <w:t xml:space="preserve">十一、</w:t>
      </w:r>
      <w:bookmarkEnd w:id="177"/>
      <w:r/>
      <w:bookmarkEnd w:id="178"/>
      <w:r>
        <w:rPr>
          <w:rFonts w:hint="eastAsia" w:ascii="宋体"/>
          <w:b w:val="0"/>
          <w:color w:val="000000"/>
          <w:szCs w:val="32"/>
          <w:highlight w:val="none"/>
        </w:rPr>
        <w:t xml:space="preserve">项目实施方案</w:t>
      </w:r>
      <w:r/>
    </w:p>
    <w:p>
      <w:pPr>
        <w:pStyle w:val="1104"/>
        <w:numPr>
          <w:ilvl w:val="0"/>
          <w:numId w:val="0"/>
        </w:numPr>
        <w:ind w:left="0" w:firstLine="0"/>
        <w:rPr>
          <w:rFonts w:hint="eastAsia" w:ascii="宋体"/>
          <w:b w:val="0"/>
          <w:color w:val="000000"/>
          <w:szCs w:val="32"/>
          <w:highlight w:val="none"/>
          <w:lang w:eastAsia="zh-CN"/>
        </w:rPr>
        <w:outlineLvl w:val="1"/>
      </w:pPr>
      <w:r>
        <w:rPr>
          <w:rFonts w:hint="eastAsia" w:ascii="宋体"/>
          <w:b w:val="0"/>
          <w:color w:val="000000"/>
          <w:szCs w:val="32"/>
          <w:highlight w:val="none"/>
          <w:lang w:eastAsia="zh-CN"/>
        </w:rPr>
        <w:t xml:space="preserve">（</w:t>
      </w:r>
      <w:r>
        <w:rPr>
          <w:rFonts w:hint="eastAsia" w:ascii="宋体"/>
          <w:b w:val="0"/>
          <w:color w:val="000000"/>
          <w:szCs w:val="32"/>
          <w:highlight w:val="none"/>
          <w:lang w:val="en-US" w:eastAsia="zh-CN"/>
        </w:rPr>
        <w:t xml:space="preserve">一</w:t>
      </w:r>
      <w:r>
        <w:rPr>
          <w:rFonts w:hint="eastAsia" w:ascii="宋体"/>
          <w:b w:val="0"/>
          <w:color w:val="000000"/>
          <w:szCs w:val="32"/>
          <w:highlight w:val="none"/>
          <w:lang w:eastAsia="zh-CN"/>
        </w:rPr>
        <w:t xml:space="preserve">）承保服务</w:t>
      </w:r>
      <w:r/>
    </w:p>
    <w:p>
      <w:pPr>
        <w:pStyle w:val="1104"/>
        <w:numPr>
          <w:ilvl w:val="0"/>
          <w:numId w:val="0"/>
        </w:numPr>
        <w:ind w:left="0" w:firstLine="0"/>
        <w:rPr>
          <w:rFonts w:hint="eastAsia" w:ascii="宋体"/>
          <w:b w:val="0"/>
          <w:color w:val="000000"/>
          <w:szCs w:val="32"/>
          <w:highlight w:val="none"/>
          <w:lang w:eastAsia="zh-CN"/>
        </w:rPr>
        <w:outlineLvl w:val="1"/>
      </w:pPr>
      <w:r>
        <w:rPr>
          <w:rFonts w:hint="eastAsia" w:ascii="宋体"/>
          <w:b w:val="0"/>
          <w:color w:val="000000"/>
          <w:szCs w:val="32"/>
          <w:highlight w:val="none"/>
          <w:lang w:eastAsia="zh-CN"/>
        </w:rPr>
        <w:t xml:space="preserve">（</w:t>
      </w:r>
      <w:r>
        <w:rPr>
          <w:rFonts w:hint="eastAsia" w:ascii="宋体"/>
          <w:b w:val="0"/>
          <w:color w:val="000000"/>
          <w:szCs w:val="32"/>
          <w:highlight w:val="none"/>
          <w:lang w:val="en-US" w:eastAsia="zh-CN"/>
        </w:rPr>
        <w:t xml:space="preserve">二</w:t>
      </w:r>
      <w:r>
        <w:rPr>
          <w:rFonts w:hint="eastAsia" w:ascii="宋体"/>
          <w:b w:val="0"/>
          <w:color w:val="000000"/>
          <w:szCs w:val="32"/>
          <w:highlight w:val="none"/>
          <w:lang w:eastAsia="zh-CN"/>
        </w:rPr>
        <w:t xml:space="preserve">）理赔服务</w:t>
      </w:r>
      <w:r/>
    </w:p>
    <w:p>
      <w:pPr>
        <w:pStyle w:val="1104"/>
        <w:numPr>
          <w:ilvl w:val="0"/>
          <w:numId w:val="0"/>
        </w:numPr>
        <w:ind w:left="0" w:firstLine="0"/>
        <w:rPr>
          <w:rFonts w:hint="eastAsia" w:ascii="宋体"/>
          <w:b w:val="0"/>
          <w:color w:val="000000"/>
          <w:szCs w:val="32"/>
          <w:highlight w:val="none"/>
          <w:lang w:eastAsia="zh-CN"/>
        </w:rPr>
        <w:outlineLvl w:val="1"/>
      </w:pPr>
      <w:r>
        <w:rPr>
          <w:rFonts w:hint="eastAsia" w:ascii="宋体"/>
          <w:b w:val="0"/>
          <w:color w:val="000000"/>
          <w:szCs w:val="32"/>
          <w:highlight w:val="none"/>
          <w:lang w:eastAsia="zh-CN"/>
        </w:rPr>
        <w:t xml:space="preserve">（</w:t>
      </w:r>
      <w:r>
        <w:rPr>
          <w:rFonts w:hint="eastAsia" w:ascii="宋体"/>
          <w:b w:val="0"/>
          <w:color w:val="000000"/>
          <w:szCs w:val="32"/>
          <w:highlight w:val="none"/>
          <w:lang w:val="en-US" w:eastAsia="zh-CN"/>
        </w:rPr>
        <w:t xml:space="preserve">三</w:t>
      </w:r>
      <w:r>
        <w:rPr>
          <w:rFonts w:hint="eastAsia" w:ascii="宋体"/>
          <w:b w:val="0"/>
          <w:color w:val="000000"/>
          <w:szCs w:val="32"/>
          <w:highlight w:val="none"/>
          <w:lang w:eastAsia="zh-CN"/>
        </w:rPr>
        <w:t xml:space="preserve">）宣传服务</w:t>
      </w:r>
      <w:r/>
    </w:p>
    <w:p>
      <w:pPr>
        <w:pStyle w:val="1104"/>
        <w:numPr>
          <w:ilvl w:val="0"/>
          <w:numId w:val="0"/>
        </w:numPr>
        <w:ind w:left="0" w:firstLine="0"/>
        <w:rPr>
          <w:rFonts w:hint="eastAsia" w:ascii="宋体"/>
          <w:b w:val="0"/>
          <w:color w:val="000000"/>
          <w:szCs w:val="32"/>
          <w:highlight w:val="none"/>
          <w:lang w:val="en-US" w:eastAsia="zh-CN"/>
        </w:rPr>
        <w:outlineLvl w:val="1"/>
      </w:pPr>
      <w:r>
        <w:rPr>
          <w:rFonts w:hint="eastAsia" w:ascii="宋体"/>
          <w:b w:val="0"/>
          <w:color w:val="000000"/>
          <w:szCs w:val="32"/>
          <w:highlight w:val="none"/>
          <w:lang w:eastAsia="zh-CN"/>
        </w:rPr>
        <w:t xml:space="preserve">（</w:t>
      </w:r>
      <w:r>
        <w:rPr>
          <w:rFonts w:hint="eastAsia" w:ascii="宋体"/>
          <w:b w:val="0"/>
          <w:color w:val="000000"/>
          <w:szCs w:val="32"/>
          <w:highlight w:val="none"/>
          <w:lang w:val="en-US" w:eastAsia="zh-CN"/>
        </w:rPr>
        <w:t xml:space="preserve">四）事故应急预案</w:t>
      </w:r>
      <w:r/>
    </w:p>
    <w:p>
      <w:pPr>
        <w:pStyle w:val="1104"/>
        <w:numPr>
          <w:ilvl w:val="0"/>
          <w:numId w:val="0"/>
        </w:numPr>
        <w:ind w:left="0" w:firstLine="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t xml:space="preserve">（五）风险评估</w:t>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t xml:space="preserve">格式自拟</w:t>
      </w:r>
      <w:r/>
    </w:p>
    <w:p>
      <w:pPr>
        <w:spacing w:line="480" w:lineRule="exact"/>
        <w:rPr>
          <w:rFonts w:ascii="宋体" w:hAnsi="宋体" w:eastAsia="宋体"/>
          <w:bCs/>
          <w:color w:val="000000"/>
          <w:highlight w:val="none"/>
        </w:rPr>
        <w:outlineLvl w:val="1"/>
      </w:pPr>
      <w:r>
        <w:rPr>
          <w:rFonts w:ascii="宋体" w:hAnsi="宋体" w:eastAsia="宋体"/>
          <w:bCs/>
          <w:color w:val="000000"/>
          <w:highlight w:val="none"/>
        </w:rPr>
        <w:br w:type="page" w:clear="all"/>
      </w:r>
      <w:bookmarkStart w:id="179" w:name="_Toc26048"/>
      <w:r/>
      <w:bookmarkStart w:id="180" w:name="_Toc9275"/>
      <w:r/>
      <w:r/>
    </w:p>
    <w:p>
      <w:pPr>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t xml:space="preserve">十二、信用信息</w:t>
      </w:r>
      <w:r/>
    </w:p>
    <w:p>
      <w:pPr>
        <w:pStyle w:val="871"/>
        <w:jc w:val="center"/>
        <w:pageBreakBefore w:val="0"/>
        <w:spacing w:line="500" w:lineRule="exact"/>
        <w:rPr>
          <w:rFonts w:hint="default" w:ascii="宋体" w:hAnsi="黑体" w:eastAsia="黑体" w:cs="黑体"/>
          <w:color w:val="000000"/>
          <w:sz w:val="32"/>
          <w:szCs w:val="32"/>
          <w:highlight w:val="none"/>
          <w:lang w:val="en-US" w:eastAsia="zh-CN"/>
        </w:rPr>
        <w:outlineLvl w:val="1"/>
      </w:pPr>
      <w:r>
        <w:rPr>
          <w:rFonts w:hint="eastAsia" w:ascii="仿宋" w:hAnsi="仿宋" w:eastAsia="仿宋" w:cs="仿宋"/>
          <w:b/>
          <w:bCs/>
          <w:color w:val="000000"/>
          <w:sz w:val="32"/>
          <w:szCs w:val="32"/>
          <w:lang w:val="en-US" w:eastAsia="zh-CN" w:bidi="ar-SA"/>
        </w:rPr>
        <w:t xml:space="preserve">格式自拟</w:t>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eastAsia="宋体"/>
          <w:color w:val="000000"/>
          <w:szCs w:val="32"/>
          <w:highlight w:val="none"/>
        </w:rPr>
        <w:outlineLvl w:val="1"/>
      </w:pPr>
      <w:r>
        <w:rPr>
          <w:rFonts w:hint="eastAsia" w:ascii="宋体" w:hAnsi="黑体" w:eastAsia="黑体" w:cs="黑体"/>
          <w:color w:val="000000"/>
          <w:sz w:val="32"/>
          <w:szCs w:val="32"/>
          <w:highlight w:val="none"/>
        </w:rPr>
        <w:t xml:space="preserve">十</w:t>
      </w:r>
      <w:r>
        <w:rPr>
          <w:rFonts w:hint="eastAsia" w:ascii="宋体" w:hAnsi="黑体" w:eastAsia="黑体" w:cs="黑体"/>
          <w:color w:val="000000"/>
          <w:sz w:val="32"/>
          <w:szCs w:val="32"/>
          <w:highlight w:val="none"/>
          <w:lang w:val="en-US" w:eastAsia="zh-CN"/>
        </w:rPr>
        <w:t xml:space="preserve">三</w:t>
      </w:r>
      <w:r>
        <w:rPr>
          <w:rFonts w:hint="eastAsia" w:ascii="宋体" w:hAnsi="黑体" w:eastAsia="黑体" w:cs="黑体"/>
          <w:color w:val="000000"/>
          <w:sz w:val="32"/>
          <w:szCs w:val="32"/>
          <w:highlight w:val="none"/>
        </w:rPr>
        <w:t xml:space="preserve">、投标所需其他材料</w:t>
      </w:r>
      <w:bookmarkEnd w:id="179"/>
      <w:r/>
      <w:bookmarkEnd w:id="180"/>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t xml:space="preserve">请在此文档中增加投标所需其他相关内容（包括评分办法、采购需求中涉及的证件证明、承诺函及其它投标人认为有必要提供的资料），如没有请将此空文档上传。</w:t>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left="0" w:right="0" w:firstLine="0"/>
        <w:jc w:val="center"/>
        <w:spacing w:before="0" w:after="0"/>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质疑函范本</w:t>
      </w:r>
      <w:r/>
    </w:p>
    <w:p>
      <w:pPr>
        <w:ind w:left="0" w:right="0" w:firstLine="0"/>
        <w:jc w:val="both"/>
        <w:spacing w:before="298" w:after="0" w:line="85"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一、质疑投标人基本信息</w:t>
      </w:r>
      <w:r/>
    </w:p>
    <w:p>
      <w:pPr>
        <w:ind w:left="0" w:right="0" w:firstLine="0"/>
        <w:jc w:val="both"/>
        <w:spacing w:before="0" w:after="0" w:line="85"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质疑投标人：</w:t>
      </w:r>
      <w:r>
        <w:rPr>
          <w:rFonts w:ascii="仿宋" w:hAnsi="仿宋" w:eastAsia="仿宋" w:cs="仿宋"/>
          <w:color w:val="000000"/>
          <w:sz w:val="24"/>
          <w:u w:val="single"/>
        </w:rPr>
        <w:t xml:space="preserve">                                                              </w:t>
      </w:r>
      <w:r/>
    </w:p>
    <w:p>
      <w:pPr>
        <w:ind w:left="0" w:right="0" w:firstLine="0"/>
        <w:jc w:val="both"/>
        <w:spacing w:before="0" w:after="0" w:line="85"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地址：</w:t>
      </w:r>
      <w:r>
        <w:rPr>
          <w:rFonts w:ascii="仿宋" w:hAnsi="仿宋" w:eastAsia="仿宋" w:cs="仿宋"/>
          <w:color w:val="000000"/>
          <w:sz w:val="24"/>
          <w:u w:val="single"/>
        </w:rPr>
        <w:t xml:space="preserve">                             </w:t>
      </w:r>
      <w:r>
        <w:rPr>
          <w:rFonts w:ascii="仿宋" w:hAnsi="仿宋" w:eastAsia="仿宋" w:cs="仿宋"/>
          <w:color w:val="000000"/>
          <w:sz w:val="24"/>
        </w:rPr>
        <w:t xml:space="preserve">邮编：</w:t>
      </w:r>
      <w:r>
        <w:rPr>
          <w:rFonts w:ascii="仿宋" w:hAnsi="仿宋" w:eastAsia="仿宋" w:cs="仿宋"/>
          <w:color w:val="000000"/>
          <w:sz w:val="24"/>
          <w:u w:val="single"/>
        </w:rPr>
        <w:t xml:space="preserve">                                    </w:t>
      </w:r>
      <w:r/>
    </w:p>
    <w:p>
      <w:pPr>
        <w:ind w:left="0" w:right="0" w:firstLine="0"/>
        <w:jc w:val="both"/>
        <w:spacing w:before="0" w:after="0" w:line="85"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联系人：</w:t>
      </w:r>
      <w:r>
        <w:rPr>
          <w:rFonts w:ascii="仿宋" w:hAnsi="仿宋" w:eastAsia="仿宋" w:cs="仿宋"/>
          <w:color w:val="000000"/>
          <w:sz w:val="24"/>
          <w:u w:val="single"/>
        </w:rPr>
        <w:t xml:space="preserve">                      </w:t>
      </w:r>
      <w:r>
        <w:rPr>
          <w:rFonts w:ascii="仿宋" w:hAnsi="仿宋" w:eastAsia="仿宋" w:cs="仿宋"/>
          <w:color w:val="000000"/>
          <w:sz w:val="24"/>
        </w:rPr>
        <w:t xml:space="preserve">联系电话：</w:t>
      </w:r>
      <w:r>
        <w:rPr>
          <w:rFonts w:ascii="仿宋" w:hAnsi="仿宋" w:eastAsia="仿宋" w:cs="仿宋"/>
          <w:color w:val="000000"/>
          <w:sz w:val="24"/>
          <w:u w:val="single"/>
        </w:rPr>
        <w:t xml:space="preserve">                                       </w:t>
      </w:r>
      <w:r/>
    </w:p>
    <w:p>
      <w:pPr>
        <w:ind w:left="0" w:right="0" w:firstLine="0"/>
        <w:jc w:val="both"/>
        <w:spacing w:before="0" w:after="0" w:line="85"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授权代表：</w:t>
      </w:r>
      <w:r>
        <w:rPr>
          <w:rFonts w:ascii="仿宋" w:hAnsi="仿宋" w:eastAsia="仿宋" w:cs="仿宋"/>
          <w:color w:val="000000"/>
          <w:sz w:val="24"/>
          <w:u w:val="single"/>
        </w:rPr>
        <w:t xml:space="preserve">                                                                 </w:t>
      </w:r>
      <w:r/>
    </w:p>
    <w:p>
      <w:pPr>
        <w:ind w:left="0" w:right="0" w:firstLine="0"/>
        <w:jc w:val="both"/>
        <w:spacing w:before="0" w:after="0" w:line="85"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联系电话：</w:t>
      </w:r>
      <w:r>
        <w:rPr>
          <w:rFonts w:ascii="仿宋" w:hAnsi="仿宋" w:eastAsia="仿宋" w:cs="仿宋"/>
          <w:color w:val="000000"/>
          <w:sz w:val="24"/>
          <w:u w:val="single"/>
        </w:rPr>
        <w:t xml:space="preserve">                                                                </w:t>
      </w:r>
      <w:r/>
    </w:p>
    <w:p>
      <w:pPr>
        <w:ind w:left="0" w:right="0" w:firstLine="0"/>
        <w:jc w:val="both"/>
        <w:spacing w:before="0" w:after="0" w:line="85"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地址： </w:t>
      </w:r>
      <w:r>
        <w:rPr>
          <w:rFonts w:ascii="仿宋" w:hAnsi="仿宋" w:eastAsia="仿宋" w:cs="仿宋"/>
          <w:color w:val="000000"/>
          <w:sz w:val="24"/>
          <w:u w:val="single"/>
        </w:rPr>
        <w:t xml:space="preserve">                        </w:t>
      </w:r>
      <w:r>
        <w:rPr>
          <w:rFonts w:ascii="仿宋" w:hAnsi="仿宋" w:eastAsia="仿宋" w:cs="仿宋"/>
          <w:color w:val="000000"/>
          <w:sz w:val="24"/>
        </w:rPr>
        <w:t xml:space="preserve">邮编：</w:t>
      </w:r>
      <w:r>
        <w:rPr>
          <w:rFonts w:ascii="仿宋" w:hAnsi="仿宋" w:eastAsia="仿宋" w:cs="仿宋"/>
          <w:color w:val="000000"/>
          <w:sz w:val="24"/>
          <w:u w:val="single"/>
        </w:rPr>
        <w:t xml:space="preserve">                                     </w:t>
      </w:r>
      <w:r/>
    </w:p>
    <w:p>
      <w:pPr>
        <w:ind w:left="0" w:right="0" w:firstLine="0"/>
        <w:jc w:val="both"/>
        <w:spacing w:before="0" w:after="0" w:line="85"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二、质疑项目基本情况</w:t>
      </w:r>
      <w:r/>
    </w:p>
    <w:p>
      <w:pPr>
        <w:ind w:left="0" w:right="0" w:firstLine="0"/>
        <w:jc w:val="both"/>
        <w:spacing w:before="0" w:after="0" w:line="85"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质疑项目的名称：</w:t>
      </w:r>
      <w:r>
        <w:rPr>
          <w:rFonts w:ascii="仿宋" w:hAnsi="仿宋" w:eastAsia="仿宋" w:cs="仿宋"/>
          <w:color w:val="000000"/>
          <w:sz w:val="24"/>
          <w:u w:val="single"/>
        </w:rPr>
        <w:t xml:space="preserve">                                                          </w:t>
      </w:r>
      <w:r/>
    </w:p>
    <w:p>
      <w:pPr>
        <w:ind w:left="0" w:right="0" w:firstLine="0"/>
        <w:jc w:val="both"/>
        <w:spacing w:before="0" w:after="0" w:line="85"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质疑项目的编号：</w:t>
      </w:r>
      <w:r>
        <w:rPr>
          <w:rFonts w:ascii="仿宋" w:hAnsi="仿宋" w:eastAsia="仿宋" w:cs="仿宋"/>
          <w:color w:val="000000"/>
          <w:sz w:val="24"/>
          <w:u w:val="single"/>
        </w:rPr>
        <w:t xml:space="preserve">                         </w:t>
      </w:r>
      <w:r>
        <w:rPr>
          <w:rFonts w:ascii="仿宋" w:hAnsi="仿宋" w:eastAsia="仿宋" w:cs="仿宋"/>
          <w:color w:val="000000"/>
          <w:sz w:val="24"/>
        </w:rPr>
        <w:t xml:space="preserve">包号：</w:t>
      </w:r>
      <w:r>
        <w:rPr>
          <w:rFonts w:ascii="仿宋" w:hAnsi="仿宋" w:eastAsia="仿宋" w:cs="仿宋"/>
          <w:color w:val="000000"/>
          <w:sz w:val="24"/>
          <w:u w:val="single"/>
        </w:rPr>
        <w:t xml:space="preserve">                           </w:t>
      </w:r>
      <w:r/>
    </w:p>
    <w:p>
      <w:pPr>
        <w:ind w:left="0" w:right="0" w:firstLine="0"/>
        <w:jc w:val="both"/>
        <w:spacing w:before="0" w:after="0" w:line="85"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招标人名称：</w:t>
      </w:r>
      <w:r>
        <w:rPr>
          <w:rFonts w:ascii="仿宋" w:hAnsi="仿宋" w:eastAsia="仿宋" w:cs="仿宋"/>
          <w:color w:val="000000"/>
          <w:sz w:val="24"/>
          <w:u w:val="single"/>
        </w:rPr>
        <w:t xml:space="preserve">                                                              </w:t>
      </w:r>
      <w:r/>
    </w:p>
    <w:p>
      <w:pPr>
        <w:ind w:left="0" w:right="0" w:firstLine="0"/>
        <w:jc w:val="both"/>
        <w:spacing w:before="0" w:after="0" w:line="85"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采购文件获取日期：</w:t>
      </w:r>
      <w:r>
        <w:rPr>
          <w:rFonts w:ascii="仿宋" w:hAnsi="仿宋" w:eastAsia="仿宋" w:cs="仿宋"/>
          <w:color w:val="000000"/>
          <w:sz w:val="24"/>
          <w:u w:val="single"/>
        </w:rPr>
        <w:t xml:space="preserve">                                                        </w:t>
      </w:r>
      <w:r/>
    </w:p>
    <w:p>
      <w:pPr>
        <w:ind w:left="0" w:right="0" w:firstLine="0"/>
        <w:jc w:val="both"/>
        <w:spacing w:before="0" w:after="0" w:line="85"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三、质疑事项具体内容</w:t>
      </w:r>
      <w:r/>
    </w:p>
    <w:p>
      <w:pPr>
        <w:ind w:left="0" w:right="0" w:firstLine="0"/>
        <w:jc w:val="both"/>
        <w:spacing w:before="0" w:after="0" w:line="85"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质疑事项1：</w:t>
      </w:r>
      <w:r>
        <w:rPr>
          <w:rFonts w:ascii="仿宋" w:hAnsi="仿宋" w:eastAsia="仿宋" w:cs="仿宋"/>
          <w:color w:val="000000"/>
          <w:sz w:val="24"/>
          <w:u w:val="single"/>
        </w:rPr>
        <w:t xml:space="preserve">                                                              </w:t>
      </w:r>
      <w:r/>
    </w:p>
    <w:p>
      <w:pPr>
        <w:ind w:left="0" w:right="0" w:firstLine="0"/>
        <w:jc w:val="both"/>
        <w:spacing w:before="0" w:after="0" w:line="85"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事实依据：</w:t>
      </w:r>
      <w:r>
        <w:rPr>
          <w:rFonts w:ascii="仿宋" w:hAnsi="仿宋" w:eastAsia="仿宋" w:cs="仿宋"/>
          <w:color w:val="000000"/>
          <w:sz w:val="24"/>
          <w:u w:val="single"/>
        </w:rPr>
        <w:t xml:space="preserve">                                                                </w:t>
      </w:r>
      <w:r/>
    </w:p>
    <w:p>
      <w:pPr>
        <w:ind w:left="0" w:right="0" w:firstLine="0"/>
        <w:jc w:val="both"/>
        <w:spacing w:before="0" w:after="0" w:line="85"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u w:val="single"/>
        </w:rPr>
        <w:t xml:space="preserve">                                                                           </w:t>
      </w:r>
      <w:r/>
    </w:p>
    <w:p>
      <w:pPr>
        <w:ind w:left="0" w:right="0" w:firstLine="0"/>
        <w:jc w:val="both"/>
        <w:spacing w:before="0" w:after="0" w:line="85"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法律依据：</w:t>
      </w:r>
      <w:r>
        <w:rPr>
          <w:rFonts w:ascii="仿宋" w:hAnsi="仿宋" w:eastAsia="仿宋" w:cs="仿宋"/>
          <w:color w:val="000000"/>
          <w:sz w:val="24"/>
          <w:u w:val="single"/>
        </w:rPr>
        <w:t xml:space="preserve">                                                                 </w:t>
      </w:r>
      <w:r/>
    </w:p>
    <w:p>
      <w:pPr>
        <w:ind w:left="0" w:right="0" w:firstLine="0"/>
        <w:jc w:val="both"/>
        <w:spacing w:before="0" w:after="0" w:line="85"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u w:val="single"/>
        </w:rPr>
        <w:t xml:space="preserve">                                                                           </w:t>
      </w:r>
      <w:r/>
    </w:p>
    <w:p>
      <w:pPr>
        <w:ind w:left="0" w:right="0" w:firstLine="0"/>
        <w:jc w:val="both"/>
        <w:spacing w:before="0" w:after="0" w:line="85"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质疑事项2</w:t>
      </w:r>
      <w:r/>
    </w:p>
    <w:p>
      <w:pPr>
        <w:ind w:left="0" w:right="0" w:firstLine="0"/>
        <w:jc w:val="both"/>
        <w:spacing w:before="0" w:after="0" w:line="85"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w:t>
      </w:r>
      <w:r/>
    </w:p>
    <w:p>
      <w:pPr>
        <w:ind w:left="0" w:right="0" w:firstLine="0"/>
        <w:jc w:val="both"/>
        <w:spacing w:before="0" w:after="0" w:line="85"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四、与质疑事项相关的质疑请求</w:t>
      </w:r>
      <w:r/>
    </w:p>
    <w:p>
      <w:pPr>
        <w:ind w:left="0" w:right="0" w:firstLine="0"/>
        <w:jc w:val="both"/>
        <w:spacing w:before="0" w:after="0" w:line="85"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请求：</w:t>
      </w:r>
      <w:r>
        <w:rPr>
          <w:rFonts w:ascii="仿宋" w:hAnsi="仿宋" w:eastAsia="仿宋" w:cs="仿宋"/>
          <w:color w:val="000000"/>
          <w:sz w:val="24"/>
          <w:u w:val="single"/>
        </w:rPr>
        <w:t xml:space="preserve">                                                                     </w:t>
      </w:r>
      <w:r/>
    </w:p>
    <w:p>
      <w:pPr>
        <w:ind w:left="0" w:right="0" w:firstLine="0"/>
        <w:jc w:val="both"/>
        <w:spacing w:before="0" w:after="0"/>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签字（签章）：公章：</w:t>
      </w:r>
      <w:r/>
    </w:p>
    <w:p>
      <w:pPr>
        <w:ind w:left="0" w:right="0" w:firstLine="0"/>
        <w:jc w:val="both"/>
        <w:spacing w:before="0" w:after="0"/>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日期：</w:t>
      </w:r>
      <w:r/>
    </w:p>
    <w:p>
      <w:pPr>
        <w:ind w:left="0" w:right="0" w:firstLine="0"/>
        <w:jc w:val="both"/>
        <w:spacing w:before="0" w:after="0" w:line="400"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质疑函制作说明：</w:t>
      </w:r>
      <w:r/>
    </w:p>
    <w:p>
      <w:pPr>
        <w:ind w:left="0" w:right="0" w:firstLine="480"/>
        <w:spacing w:before="0" w:after="0" w:line="400"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1.投标人提出质疑时，应提交质疑函和必要的证明材料。</w:t>
      </w:r>
      <w:r/>
    </w:p>
    <w:p>
      <w:pPr>
        <w:ind w:left="0" w:right="0" w:firstLine="480"/>
        <w:spacing w:before="0" w:after="0" w:line="400"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spacing w:before="0" w:after="0" w:line="400"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3.质疑投标人若对项目的某一分包进行质疑，质疑函中应列明具体分包号。</w:t>
      </w:r>
      <w:r/>
    </w:p>
    <w:p>
      <w:pPr>
        <w:ind w:left="0" w:right="0" w:firstLine="480"/>
        <w:spacing w:before="0" w:after="0" w:line="400"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4.质疑函的质疑事项应具体、明确，并有必要的事实依据和法律依据。</w:t>
      </w:r>
      <w:r/>
    </w:p>
    <w:p>
      <w:pPr>
        <w:ind w:left="0" w:right="0" w:firstLine="480"/>
        <w:spacing w:before="0" w:after="0" w:line="400"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5.质疑函的质疑请求应与质疑事项相关。</w:t>
      </w:r>
      <w:r/>
    </w:p>
    <w:p>
      <w:pPr>
        <w:ind w:left="0" w:right="0" w:firstLine="480"/>
        <w:spacing w:before="0" w:after="0" w:line="400" w:lineRule="atLeast"/>
        <w:rPr>
          <w:rFonts w:eastAsia="宋体"/>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6.质疑投标人为自然人的，质疑函应由本人签字；质疑投标人为法人或者其他组织的，质疑函应由法定代表人、主要负责人，或者其授权代表签字或者盖章，并加盖公章。</w:t>
      </w:r>
      <w:r/>
    </w:p>
    <w:sectPr>
      <w:footerReference w:type="default" r:id="rId13"/>
      <w:footnotePr/>
      <w:endnotePr/>
      <w:type w:val="continuous"/>
      <w:pgSz w:w="11906" w:h="16838" w:orient="portrait"/>
      <w:pgMar w:top="1667" w:right="1474" w:bottom="1667"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PMingLiU">
    <w:panose1 w:val="02020500000000000000"/>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
  </w:p>
  <w:p>
    <w:pPr>
      <w:pStyle w:val="8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
  </w:p>
  <w:p>
    <w:pPr>
      <w:pStyle w:val="83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fldChar w:fldCharType="begin"/>
    </w:r>
    <w:r>
      <w:instrText xml:space="preserve">PAGE \* MERGEFORMAT</w:instrText>
    </w:r>
    <w:r>
      <w:fldChar w:fldCharType="separate"/>
    </w:r>
    <w:r>
      <w:t xml:space="preserve">1</w:t>
    </w:r>
    <w:r>
      <w:fldChar w:fldCharType="end"/>
    </w:r>
    <w:r/>
  </w:p>
  <w:p>
    <w:pPr>
      <w:pStyle w:val="7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198"/>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183"/>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name w:val="Normal"/>
    <w:link w:val="1223"/>
    <w:uiPriority w:val="0"/>
    <w:qFormat/>
    <w:pPr>
      <w:jc w:val="both"/>
      <w:widowControl w:val="off"/>
    </w:pPr>
    <w:rPr>
      <w:rFonts w:hint="default" w:ascii="Calibri" w:hAnsi="Calibri" w:eastAsia="宋体" w:cs="Times New Roman"/>
      <w:sz w:val="21"/>
      <w:szCs w:val="22"/>
      <w:lang w:val="en-US" w:eastAsia="zh-CN" w:bidi="ar-SA"/>
    </w:rPr>
  </w:style>
  <w:style w:type="paragraph" w:styleId="741">
    <w:name w:val="Heading 1"/>
    <w:basedOn w:val="740"/>
    <w:next w:val="740"/>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right="0" w:firstLine="0"/>
      <w:spacing w:after="57"/>
    </w:pPr>
  </w:style>
  <w:style w:type="paragraph" w:styleId="753">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toc 5"/>
    <w:basedOn w:val="740"/>
    <w:next w:val="740"/>
    <w:uiPriority w:val="39"/>
    <w:unhideWhenUsed/>
    <w:qFormat/>
    <w:pPr>
      <w:ind w:left="1134" w:right="0" w:firstLine="0"/>
      <w:spacing w:after="57"/>
    </w:pPr>
  </w:style>
  <w:style w:type="paragraph" w:styleId="755">
    <w:name w:val="toc 3"/>
    <w:basedOn w:val="740"/>
    <w:next w:val="740"/>
    <w:uiPriority w:val="39"/>
    <w:unhideWhenUsed/>
    <w:qFormat/>
    <w:pPr>
      <w:ind w:left="567" w:right="0" w:firstLine="0"/>
      <w:spacing w:after="57"/>
    </w:pPr>
  </w:style>
  <w:style w:type="paragraph" w:styleId="756">
    <w:name w:val="toc 8"/>
    <w:basedOn w:val="740"/>
    <w:next w:val="740"/>
    <w:uiPriority w:val="39"/>
    <w:unhideWhenUsed/>
    <w:qFormat/>
    <w:pPr>
      <w:ind w:left="1984" w:right="0" w:firstLine="0"/>
      <w:spacing w:after="57"/>
    </w:pPr>
  </w:style>
  <w:style w:type="paragraph" w:styleId="757">
    <w:name w:val="endnote text"/>
    <w:basedOn w:val="740"/>
    <w:uiPriority w:val="99"/>
    <w:semiHidden/>
    <w:unhideWhenUsed/>
    <w:qFormat/>
    <w:pPr>
      <w:spacing w:after="0" w:line="240" w:lineRule="auto"/>
    </w:pPr>
    <w:rPr>
      <w:sz w:val="20"/>
    </w:rPr>
  </w:style>
  <w:style w:type="paragraph" w:styleId="758">
    <w:name w:val="Footer"/>
    <w:basedOn w:val="740"/>
    <w:uiPriority w:val="99"/>
    <w:unhideWhenUsed/>
    <w:qFormat/>
    <w:pPr>
      <w:spacing w:after="0" w:line="240" w:lineRule="auto"/>
      <w:tabs>
        <w:tab w:val="center" w:pos="7143" w:leader="none"/>
        <w:tab w:val="right" w:pos="14287" w:leader="none"/>
      </w:tabs>
    </w:pPr>
  </w:style>
  <w:style w:type="paragraph" w:styleId="759">
    <w:name w:val="Header"/>
    <w:basedOn w:val="740"/>
    <w:uiPriority w:val="99"/>
    <w:unhideWhenUsed/>
    <w:qFormat/>
    <w:pPr>
      <w:spacing w:after="0" w:line="240" w:lineRule="auto"/>
      <w:tabs>
        <w:tab w:val="center" w:pos="7143" w:leader="none"/>
        <w:tab w:val="right" w:pos="14287" w:leader="none"/>
      </w:tabs>
    </w:pPr>
  </w:style>
  <w:style w:type="paragraph" w:styleId="760">
    <w:name w:val="toc 1"/>
    <w:basedOn w:val="740"/>
    <w:next w:val="740"/>
    <w:uiPriority w:val="39"/>
    <w:unhideWhenUsed/>
    <w:qFormat/>
    <w:pPr>
      <w:ind w:left="0" w:right="0" w:firstLine="0"/>
      <w:spacing w:after="57"/>
    </w:pPr>
  </w:style>
  <w:style w:type="paragraph" w:styleId="761">
    <w:name w:val="toc 4"/>
    <w:basedOn w:val="740"/>
    <w:next w:val="740"/>
    <w:uiPriority w:val="39"/>
    <w:unhideWhenUsed/>
    <w:qFormat/>
    <w:pPr>
      <w:ind w:left="850" w:right="0" w:firstLine="0"/>
      <w:spacing w:after="57"/>
    </w:pPr>
  </w:style>
  <w:style w:type="paragraph" w:styleId="762">
    <w:name w:val="Subtitle"/>
    <w:basedOn w:val="740"/>
    <w:next w:val="740"/>
    <w:uiPriority w:val="11"/>
    <w:qFormat/>
    <w:pPr>
      <w:spacing w:before="200" w:after="200"/>
    </w:pPr>
    <w:rPr>
      <w:sz w:val="24"/>
      <w:szCs w:val="24"/>
    </w:rPr>
  </w:style>
  <w:style w:type="paragraph" w:styleId="763">
    <w:name w:val="footnote text"/>
    <w:basedOn w:val="740"/>
    <w:uiPriority w:val="99"/>
    <w:semiHidden/>
    <w:unhideWhenUsed/>
    <w:qFormat/>
    <w:pPr>
      <w:spacing w:after="40" w:line="240" w:lineRule="auto"/>
    </w:pPr>
    <w:rPr>
      <w:sz w:val="18"/>
    </w:rPr>
  </w:style>
  <w:style w:type="paragraph" w:styleId="764">
    <w:name w:val="toc 6"/>
    <w:basedOn w:val="740"/>
    <w:next w:val="740"/>
    <w:uiPriority w:val="39"/>
    <w:unhideWhenUsed/>
    <w:qFormat/>
    <w:pPr>
      <w:ind w:left="1417" w:right="0" w:firstLine="0"/>
      <w:spacing w:after="57"/>
    </w:pPr>
  </w:style>
  <w:style w:type="paragraph" w:styleId="765">
    <w:name w:val="table of figures"/>
    <w:basedOn w:val="740"/>
    <w:next w:val="740"/>
    <w:uiPriority w:val="99"/>
    <w:unhideWhenUsed/>
    <w:qFormat/>
    <w:pPr>
      <w:spacing w:after="0" w:afterAutospacing="0"/>
    </w:pPr>
  </w:style>
  <w:style w:type="paragraph" w:styleId="766">
    <w:name w:val="toc 2"/>
    <w:basedOn w:val="740"/>
    <w:next w:val="740"/>
    <w:uiPriority w:val="39"/>
    <w:unhideWhenUsed/>
    <w:qFormat/>
    <w:pPr>
      <w:ind w:left="283" w:right="0" w:firstLine="0"/>
      <w:spacing w:after="57"/>
    </w:pPr>
  </w:style>
  <w:style w:type="paragraph" w:styleId="767">
    <w:name w:val="toc 9"/>
    <w:basedOn w:val="740"/>
    <w:next w:val="740"/>
    <w:uiPriority w:val="39"/>
    <w:unhideWhenUsed/>
    <w:qFormat/>
    <w:pPr>
      <w:ind w:left="2268" w:right="0" w:firstLine="0"/>
      <w:spacing w:after="57"/>
    </w:pPr>
  </w:style>
  <w:style w:type="paragraph" w:styleId="768">
    <w:name w:val="Title"/>
    <w:basedOn w:val="740"/>
    <w:next w:val="740"/>
    <w:uiPriority w:val="10"/>
    <w:qFormat/>
    <w:pPr>
      <w:contextualSpacing/>
      <w:spacing w:before="300" w:after="200"/>
    </w:pPr>
    <w:rPr>
      <w:sz w:val="48"/>
      <w:szCs w:val="48"/>
    </w:rPr>
  </w:style>
  <w:style w:type="table" w:styleId="7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14:textFill>
        <w14:solidFill>
          <w14:schemeClr w14:val="hlink"/>
        </w14:solidFill>
      </w14:textFill>
    </w:rPr>
  </w:style>
  <w:style w:type="character" w:styleId="772">
    <w:name w:val="footnote reference"/>
    <w:uiPriority w:val="99"/>
    <w:unhideWhenUsed/>
    <w:qFormat/>
    <w:rPr>
      <w:vertAlign w:val="superscript"/>
    </w:rPr>
  </w:style>
  <w:style w:type="paragraph" w:styleId="773">
    <w:name w:val="List Paragraph"/>
    <w:basedOn w:val="740"/>
    <w:uiPriority w:val="34"/>
    <w:qFormat/>
    <w:pPr>
      <w:contextualSpacing/>
      <w:ind w:left="720"/>
    </w:pPr>
  </w:style>
  <w:style w:type="paragraph" w:styleId="774">
    <w:name w:val="No Spacing"/>
    <w:uiPriority w:val="1"/>
    <w:qFormat/>
    <w:pPr>
      <w:spacing w:before="0" w:after="0" w:line="240" w:lineRule="auto"/>
    </w:pPr>
    <w:rPr>
      <w:rFonts w:hint="default" w:ascii="Times New Roman" w:hAnsi="Times New Roman" w:eastAsia="宋体" w:cs="Times New Roman"/>
    </w:rPr>
  </w:style>
  <w:style w:type="paragraph" w:styleId="775">
    <w:name w:val="Quote"/>
    <w:basedOn w:val="740"/>
    <w:next w:val="740"/>
    <w:uiPriority w:val="29"/>
    <w:qFormat/>
    <w:pPr>
      <w:ind w:left="720" w:right="720"/>
    </w:pPr>
    <w:rPr>
      <w:i/>
    </w:rPr>
  </w:style>
  <w:style w:type="paragraph" w:styleId="776">
    <w:name w:val="Intense Quote"/>
    <w:basedOn w:val="740"/>
    <w:next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77" w:customStyle="1">
    <w:name w:val="标题 11"/>
    <w:basedOn w:val="740"/>
    <w:next w:val="740"/>
    <w:link w:val="794"/>
    <w:uiPriority w:val="0"/>
    <w:qFormat/>
    <w:pPr>
      <w:keepLines/>
      <w:keepNext/>
      <w:spacing w:before="480" w:after="200"/>
      <w:outlineLvl w:val="0"/>
    </w:pPr>
    <w:rPr>
      <w:rFonts w:ascii="Arial" w:hAnsi="Arial" w:eastAsia="Arial" w:cs="Arial"/>
      <w:sz w:val="40"/>
      <w:szCs w:val="40"/>
    </w:rPr>
  </w:style>
  <w:style w:type="paragraph" w:styleId="778" w:customStyle="1">
    <w:name w:val="标题 211"/>
    <w:basedOn w:val="740"/>
    <w:next w:val="779"/>
    <w:link w:val="795"/>
    <w:uiPriority w:val="0"/>
    <w:qFormat/>
    <w:pPr>
      <w:keepLines/>
      <w:keepNext/>
      <w:spacing w:before="260" w:after="260" w:line="413" w:lineRule="auto"/>
      <w:outlineLvl w:val="1"/>
    </w:pPr>
    <w:rPr>
      <w:rFonts w:ascii="Arial" w:hAnsi="Arial" w:eastAsia="黑体"/>
      <w:b/>
      <w:sz w:val="32"/>
      <w:szCs w:val="20"/>
    </w:rPr>
  </w:style>
  <w:style w:type="paragraph" w:styleId="779" w:customStyle="1">
    <w:name w:val="正文缩进11"/>
    <w:basedOn w:val="740"/>
    <w:link w:val="796"/>
    <w:uiPriority w:val="0"/>
    <w:qFormat/>
    <w:pPr>
      <w:ind w:firstLine="420"/>
    </w:pPr>
    <w:rPr>
      <w:rFonts w:ascii="宋体"/>
      <w:color w:val="000000"/>
      <w:sz w:val="24"/>
      <w:szCs w:val="20"/>
    </w:rPr>
  </w:style>
  <w:style w:type="paragraph" w:styleId="780" w:customStyle="1">
    <w:name w:val="标题 311"/>
    <w:basedOn w:val="781"/>
    <w:next w:val="782"/>
    <w:link w:val="797"/>
    <w:uiPriority w:val="0"/>
    <w:qFormat/>
    <w:pPr>
      <w:keepLines/>
      <w:keepNext/>
      <w:spacing w:before="320" w:after="200"/>
      <w:outlineLvl w:val="2"/>
    </w:pPr>
    <w:rPr>
      <w:rFonts w:ascii="Arial" w:hAnsi="Arial" w:eastAsia="Arial" w:cs="Arial"/>
      <w:sz w:val="30"/>
      <w:szCs w:val="30"/>
    </w:rPr>
  </w:style>
  <w:style w:type="paragraph" w:styleId="781" w:customStyle="1">
    <w:name w:val="Normal1"/>
    <w:next w:val="780"/>
    <w:uiPriority w:val="0"/>
    <w:qFormat/>
    <w:pPr>
      <w:jc w:val="both"/>
      <w:widowControl w:val="off"/>
    </w:pPr>
    <w:rPr>
      <w:rFonts w:hint="default" w:ascii="Calibri" w:hAnsi="Calibri" w:eastAsia="宋体" w:cs="Times New Roman"/>
      <w:sz w:val="21"/>
      <w:szCs w:val="22"/>
      <w:lang w:val="en-US" w:eastAsia="zh-CN" w:bidi="ar-SA"/>
    </w:rPr>
  </w:style>
  <w:style w:type="paragraph" w:styleId="782" w:customStyle="1">
    <w:name w:val="Normal_19"/>
    <w:next w:val="783"/>
    <w:uiPriority w:val="0"/>
    <w:qFormat/>
    <w:rPr>
      <w:rFonts w:hint="default" w:ascii="黑体" w:hAnsi="黑体" w:eastAsia="黑体" w:cs="黑体"/>
      <w:b/>
      <w:sz w:val="32"/>
      <w:szCs w:val="24"/>
      <w:lang w:val="en-US" w:eastAsia="zh-CN" w:bidi="ar-SA"/>
    </w:rPr>
  </w:style>
  <w:style w:type="paragraph" w:styleId="783" w:customStyle="1">
    <w:name w:val="Normal11"/>
    <w:next w:val="784"/>
    <w:uiPriority w:val="0"/>
    <w:qFormat/>
    <w:pPr>
      <w:jc w:val="both"/>
      <w:widowControl w:val="off"/>
    </w:pPr>
    <w:rPr>
      <w:rFonts w:hint="default" w:ascii="Times New Roman" w:hAnsi="Times New Roman" w:eastAsia="宋体" w:cs="Times New Roman"/>
      <w:szCs w:val="21"/>
      <w:lang w:val="en-US" w:eastAsia="zh-CN" w:bidi="ar-SA"/>
    </w:rPr>
  </w:style>
  <w:style w:type="paragraph" w:styleId="784" w:customStyle="1">
    <w:name w:val="Body Text First Indent1"/>
    <w:basedOn w:val="785"/>
    <w:uiPriority w:val="99"/>
    <w:unhideWhenUsed/>
    <w:qFormat/>
    <w:pPr>
      <w:ind w:firstLine="420"/>
    </w:pPr>
  </w:style>
  <w:style w:type="paragraph" w:styleId="785" w:customStyle="1">
    <w:name w:val="Body Text1"/>
    <w:basedOn w:val="783"/>
    <w:uiPriority w:val="99"/>
    <w:unhideWhenUsed/>
    <w:qFormat/>
    <w:pPr>
      <w:spacing w:after="120"/>
    </w:pPr>
  </w:style>
  <w:style w:type="paragraph" w:styleId="786" w:customStyle="1">
    <w:name w:val="标题 411"/>
    <w:basedOn w:val="740"/>
    <w:next w:val="740"/>
    <w:link w:val="798"/>
    <w:uiPriority w:val="0"/>
    <w:qFormat/>
    <w:pPr>
      <w:jc w:val="center"/>
      <w:keepNext/>
      <w:outlineLvl w:val="3"/>
    </w:pPr>
    <w:rPr>
      <w:rFonts w:eastAsia="新宋体"/>
      <w:sz w:val="30"/>
      <w:szCs w:val="21"/>
    </w:rPr>
  </w:style>
  <w:style w:type="paragraph" w:styleId="787" w:customStyle="1">
    <w:name w:val="标题 51"/>
    <w:basedOn w:val="740"/>
    <w:next w:val="740"/>
    <w:link w:val="799"/>
    <w:uiPriority w:val="0"/>
    <w:qFormat/>
    <w:pPr>
      <w:keepLines/>
      <w:keepNext/>
      <w:spacing w:before="320" w:after="200"/>
      <w:outlineLvl w:val="4"/>
    </w:pPr>
    <w:rPr>
      <w:rFonts w:ascii="Arial" w:hAnsi="Arial" w:eastAsia="Arial" w:cs="Arial"/>
      <w:b/>
      <w:bCs/>
      <w:sz w:val="24"/>
      <w:szCs w:val="24"/>
    </w:rPr>
  </w:style>
  <w:style w:type="paragraph" w:styleId="788" w:customStyle="1">
    <w:name w:val="标题 61"/>
    <w:basedOn w:val="740"/>
    <w:next w:val="740"/>
    <w:link w:val="800"/>
    <w:uiPriority w:val="0"/>
    <w:qFormat/>
    <w:pPr>
      <w:keepLines/>
      <w:keepNext/>
      <w:spacing w:before="320" w:after="200"/>
      <w:outlineLvl w:val="5"/>
    </w:pPr>
    <w:rPr>
      <w:rFonts w:ascii="Arial" w:hAnsi="Arial" w:eastAsia="Arial" w:cs="Arial"/>
      <w:b/>
      <w:bCs/>
      <w:sz w:val="22"/>
    </w:rPr>
  </w:style>
  <w:style w:type="paragraph" w:styleId="789" w:customStyle="1">
    <w:name w:val="标题 71"/>
    <w:basedOn w:val="740"/>
    <w:next w:val="740"/>
    <w:link w:val="801"/>
    <w:uiPriority w:val="0"/>
    <w:qFormat/>
    <w:pPr>
      <w:keepLines/>
      <w:keepNext/>
      <w:spacing w:before="320" w:after="200"/>
      <w:outlineLvl w:val="6"/>
    </w:pPr>
    <w:rPr>
      <w:rFonts w:ascii="Arial" w:hAnsi="Arial" w:eastAsia="Arial" w:cs="Arial"/>
      <w:b/>
      <w:bCs/>
      <w:i/>
      <w:iCs/>
      <w:sz w:val="22"/>
    </w:rPr>
  </w:style>
  <w:style w:type="paragraph" w:styleId="790" w:customStyle="1">
    <w:name w:val="标题 81"/>
    <w:basedOn w:val="740"/>
    <w:next w:val="740"/>
    <w:link w:val="802"/>
    <w:uiPriority w:val="0"/>
    <w:qFormat/>
    <w:pPr>
      <w:keepLines/>
      <w:keepNext/>
      <w:spacing w:before="320" w:after="200"/>
      <w:outlineLvl w:val="7"/>
    </w:pPr>
    <w:rPr>
      <w:rFonts w:ascii="Arial" w:hAnsi="Arial" w:eastAsia="Arial" w:cs="Arial"/>
      <w:i/>
      <w:iCs/>
      <w:sz w:val="22"/>
    </w:rPr>
  </w:style>
  <w:style w:type="paragraph" w:styleId="791" w:customStyle="1">
    <w:name w:val="标题 91"/>
    <w:basedOn w:val="740"/>
    <w:next w:val="740"/>
    <w:link w:val="803"/>
    <w:uiPriority w:val="0"/>
    <w:qFormat/>
    <w:pPr>
      <w:keepLines/>
      <w:keepNext/>
      <w:spacing w:before="320" w:after="200"/>
      <w:outlineLvl w:val="8"/>
    </w:pPr>
    <w:rPr>
      <w:rFonts w:ascii="Arial" w:hAnsi="Arial" w:eastAsia="Arial" w:cs="Arial"/>
      <w:i/>
      <w:iCs/>
      <w:szCs w:val="21"/>
    </w:rPr>
  </w:style>
  <w:style w:type="character" w:styleId="792" w:customStyle="1">
    <w:name w:val="默认段落字体1"/>
    <w:link w:val="740"/>
    <w:uiPriority w:val="1"/>
    <w:unhideWhenUsed/>
    <w:qFormat/>
  </w:style>
  <w:style w:type="table" w:styleId="793" w:customStyle="1">
    <w:name w:val="普通表格1"/>
    <w:uiPriority w:val="99"/>
    <w:unhideWhenUsed/>
    <w:qFormat/>
    <w:tblPr/>
  </w:style>
  <w:style w:type="character" w:styleId="794" w:customStyle="1">
    <w:name w:val="标题 1 字符"/>
    <w:link w:val="777"/>
    <w:uiPriority w:val="0"/>
    <w:qFormat/>
    <w:rPr>
      <w:rFonts w:ascii="Arial" w:hAnsi="Arial" w:eastAsia="Arial" w:cs="Arial"/>
      <w:sz w:val="40"/>
      <w:szCs w:val="40"/>
    </w:rPr>
  </w:style>
  <w:style w:type="character" w:styleId="795" w:customStyle="1">
    <w:name w:val="标题 2 字符"/>
    <w:link w:val="778"/>
    <w:uiPriority w:val="0"/>
    <w:qFormat/>
    <w:rPr>
      <w:rFonts w:ascii="Arial" w:hAnsi="Arial" w:eastAsia="Arial" w:cs="Arial"/>
      <w:sz w:val="34"/>
    </w:rPr>
  </w:style>
  <w:style w:type="character" w:styleId="796" w:customStyle="1">
    <w:name w:val="正文缩进 字符"/>
    <w:link w:val="779"/>
    <w:uiPriority w:val="0"/>
    <w:qFormat/>
    <w:rPr>
      <w:rFonts w:ascii="宋体" w:hAnsi="Calibri"/>
      <w:color w:val="000000"/>
      <w:sz w:val="24"/>
    </w:rPr>
  </w:style>
  <w:style w:type="character" w:styleId="797" w:customStyle="1">
    <w:name w:val="标题 3 字符"/>
    <w:link w:val="780"/>
    <w:uiPriority w:val="0"/>
    <w:qFormat/>
    <w:rPr>
      <w:rFonts w:ascii="Arial" w:hAnsi="Arial" w:eastAsia="Arial" w:cs="Arial"/>
      <w:sz w:val="30"/>
      <w:szCs w:val="30"/>
    </w:rPr>
  </w:style>
  <w:style w:type="character" w:styleId="798" w:customStyle="1">
    <w:name w:val="标题 4 字符"/>
    <w:link w:val="786"/>
    <w:uiPriority w:val="0"/>
    <w:qFormat/>
    <w:rPr>
      <w:rFonts w:ascii="Arial" w:hAnsi="Arial" w:eastAsia="Arial" w:cs="Arial"/>
      <w:b/>
      <w:bCs/>
      <w:sz w:val="26"/>
      <w:szCs w:val="26"/>
    </w:rPr>
  </w:style>
  <w:style w:type="character" w:styleId="799" w:customStyle="1">
    <w:name w:val="标题 5 字符"/>
    <w:link w:val="787"/>
    <w:uiPriority w:val="0"/>
    <w:qFormat/>
    <w:rPr>
      <w:rFonts w:ascii="Arial" w:hAnsi="Arial" w:eastAsia="Arial" w:cs="Arial"/>
      <w:b/>
      <w:bCs/>
      <w:sz w:val="24"/>
      <w:szCs w:val="24"/>
    </w:rPr>
  </w:style>
  <w:style w:type="character" w:styleId="800" w:customStyle="1">
    <w:name w:val="标题 6 字符"/>
    <w:link w:val="788"/>
    <w:uiPriority w:val="0"/>
    <w:qFormat/>
    <w:rPr>
      <w:rFonts w:ascii="Arial" w:hAnsi="Arial" w:eastAsia="Arial" w:cs="Arial"/>
      <w:b/>
      <w:bCs/>
      <w:sz w:val="22"/>
      <w:szCs w:val="22"/>
    </w:rPr>
  </w:style>
  <w:style w:type="character" w:styleId="801" w:customStyle="1">
    <w:name w:val="标题 7 字符"/>
    <w:link w:val="789"/>
    <w:uiPriority w:val="0"/>
    <w:qFormat/>
    <w:rPr>
      <w:rFonts w:ascii="Arial" w:hAnsi="Arial" w:eastAsia="Arial" w:cs="Arial"/>
      <w:b/>
      <w:bCs/>
      <w:i/>
      <w:iCs/>
      <w:sz w:val="22"/>
      <w:szCs w:val="22"/>
    </w:rPr>
  </w:style>
  <w:style w:type="character" w:styleId="802" w:customStyle="1">
    <w:name w:val="标题 8 字符"/>
    <w:link w:val="790"/>
    <w:uiPriority w:val="0"/>
    <w:qFormat/>
    <w:rPr>
      <w:rFonts w:ascii="Arial" w:hAnsi="Arial" w:eastAsia="Arial" w:cs="Arial"/>
      <w:i/>
      <w:iCs/>
      <w:sz w:val="22"/>
      <w:szCs w:val="22"/>
    </w:rPr>
  </w:style>
  <w:style w:type="character" w:styleId="803" w:customStyle="1">
    <w:name w:val="标题 9 字符"/>
    <w:link w:val="791"/>
    <w:uiPriority w:val="0"/>
    <w:qFormat/>
    <w:rPr>
      <w:rFonts w:ascii="Arial" w:hAnsi="Arial" w:eastAsia="Arial" w:cs="Arial"/>
      <w:i/>
      <w:iCs/>
      <w:sz w:val="21"/>
      <w:szCs w:val="21"/>
    </w:rPr>
  </w:style>
  <w:style w:type="paragraph" w:styleId="804" w:customStyle="1">
    <w:name w:val="列表 31"/>
    <w:basedOn w:val="740"/>
    <w:uiPriority w:val="0"/>
    <w:qFormat/>
    <w:pPr>
      <w:ind w:left="100" w:hanging="200"/>
    </w:pPr>
    <w:rPr>
      <w:rFonts w:ascii="Times New Roman" w:hAnsi="Times New Roman"/>
      <w:szCs w:val="21"/>
    </w:rPr>
  </w:style>
  <w:style w:type="paragraph" w:styleId="805" w:customStyle="1">
    <w:name w:val="目录 71"/>
    <w:basedOn w:val="740"/>
    <w:next w:val="740"/>
    <w:uiPriority w:val="0"/>
    <w:unhideWhenUsed/>
    <w:qFormat/>
    <w:pPr>
      <w:ind w:left="1701"/>
      <w:spacing w:after="57"/>
    </w:pPr>
  </w:style>
  <w:style w:type="paragraph" w:styleId="806" w:customStyle="1">
    <w:name w:val="题注1"/>
    <w:basedOn w:val="740"/>
    <w:next w:val="740"/>
    <w:uiPriority w:val="35"/>
    <w:qFormat/>
    <w:pPr>
      <w:spacing w:line="276" w:lineRule="auto"/>
    </w:pPr>
    <w:rPr>
      <w:b/>
      <w:bCs/>
      <w:color w:val="5b9bd5"/>
      <w:sz w:val="18"/>
      <w:szCs w:val="18"/>
    </w:rPr>
  </w:style>
  <w:style w:type="paragraph" w:styleId="807" w:customStyle="1">
    <w:name w:val="文档结构图1"/>
    <w:basedOn w:val="740"/>
    <w:link w:val="808"/>
    <w:uiPriority w:val="0"/>
    <w:semiHidden/>
    <w:qFormat/>
    <w:pPr>
      <w:shd w:val="clear" w:color="auto" w:fill="000080"/>
    </w:pPr>
    <w:rPr>
      <w:rFonts w:ascii="Times New Roman" w:hAnsi="Times New Roman"/>
      <w:szCs w:val="21"/>
    </w:rPr>
  </w:style>
  <w:style w:type="character" w:styleId="808" w:customStyle="1">
    <w:name w:val="文档结构图 字符"/>
    <w:link w:val="807"/>
    <w:uiPriority w:val="0"/>
    <w:semiHidden/>
    <w:qFormat/>
    <w:rPr>
      <w:sz w:val="21"/>
      <w:szCs w:val="21"/>
      <w:shd w:val="clear" w:color="auto" w:fill="000080"/>
    </w:rPr>
  </w:style>
  <w:style w:type="paragraph" w:styleId="809" w:customStyle="1">
    <w:name w:val="批注文字1"/>
    <w:basedOn w:val="740"/>
    <w:link w:val="810"/>
    <w:uiPriority w:val="0"/>
    <w:semiHidden/>
    <w:qFormat/>
    <w:pPr>
      <w:jc w:val="left"/>
    </w:pPr>
    <w:rPr>
      <w:rFonts w:ascii="Times New Roman" w:hAnsi="Times New Roman"/>
      <w:szCs w:val="21"/>
    </w:rPr>
  </w:style>
  <w:style w:type="character" w:styleId="810" w:customStyle="1">
    <w:name w:val="批注文字 字符"/>
    <w:link w:val="809"/>
    <w:uiPriority w:val="0"/>
    <w:semiHidden/>
    <w:qFormat/>
    <w:rPr>
      <w:sz w:val="21"/>
      <w:szCs w:val="21"/>
    </w:rPr>
  </w:style>
  <w:style w:type="paragraph" w:styleId="811" w:customStyle="1">
    <w:name w:val="正文文本 31"/>
    <w:basedOn w:val="740"/>
    <w:link w:val="812"/>
    <w:uiPriority w:val="0"/>
    <w:qFormat/>
    <w:rPr>
      <w:rFonts w:ascii="仿宋_GB2312" w:hAnsi="Arial" w:eastAsia="仿宋_GB2312"/>
      <w:sz w:val="32"/>
      <w:szCs w:val="32"/>
    </w:rPr>
  </w:style>
  <w:style w:type="character" w:styleId="812" w:customStyle="1">
    <w:name w:val="正文文本 3 字符"/>
    <w:link w:val="811"/>
    <w:uiPriority w:val="0"/>
    <w:qFormat/>
    <w:rPr>
      <w:rFonts w:ascii="仿宋_GB2312" w:hAnsi="Arial" w:eastAsia="仿宋_GB2312"/>
      <w:sz w:val="32"/>
      <w:szCs w:val="32"/>
    </w:rPr>
  </w:style>
  <w:style w:type="paragraph" w:styleId="813" w:customStyle="1">
    <w:name w:val="正文文本11"/>
    <w:basedOn w:val="740"/>
    <w:uiPriority w:val="0"/>
    <w:semiHidden/>
    <w:qFormat/>
    <w:rPr>
      <w:rFonts w:ascii="仿宋" w:hAnsi="仿宋" w:eastAsia="仿宋" w:cs="仿宋"/>
      <w:sz w:val="32"/>
      <w:szCs w:val="32"/>
      <w:lang w:val="en-US" w:eastAsia="en-US" w:bidi="ar-SA"/>
    </w:rPr>
  </w:style>
  <w:style w:type="paragraph" w:styleId="814" w:customStyle="1">
    <w:name w:val="正文文本缩进11"/>
    <w:basedOn w:val="740"/>
    <w:link w:val="815"/>
    <w:uiPriority w:val="0"/>
    <w:qFormat/>
    <w:pPr>
      <w:ind w:firstLine="225"/>
    </w:pPr>
    <w:rPr>
      <w:rFonts w:ascii="仿宋_GB2312" w:eastAsia="仿宋_GB2312"/>
      <w:sz w:val="32"/>
    </w:rPr>
  </w:style>
  <w:style w:type="character" w:styleId="815" w:customStyle="1">
    <w:name w:val="正文文本缩进 字符1"/>
    <w:link w:val="814"/>
    <w:uiPriority w:val="0"/>
    <w:qFormat/>
    <w:rPr>
      <w:rFonts w:ascii="仿宋_GB2312" w:hAnsi="Calibri" w:eastAsia="仿宋_GB2312"/>
      <w:sz w:val="32"/>
      <w:szCs w:val="22"/>
    </w:rPr>
  </w:style>
  <w:style w:type="paragraph" w:styleId="816" w:customStyle="1">
    <w:name w:val="列表 21"/>
    <w:basedOn w:val="740"/>
    <w:uiPriority w:val="0"/>
    <w:qFormat/>
    <w:pPr>
      <w:ind w:left="100" w:hanging="200"/>
    </w:pPr>
    <w:rPr>
      <w:rFonts w:ascii="Times New Roman" w:hAnsi="Times New Roman"/>
      <w:szCs w:val="21"/>
    </w:rPr>
  </w:style>
  <w:style w:type="paragraph" w:styleId="817" w:customStyle="1">
    <w:name w:val="目录 51"/>
    <w:basedOn w:val="740"/>
    <w:next w:val="740"/>
    <w:uiPriority w:val="0"/>
    <w:unhideWhenUsed/>
    <w:qFormat/>
    <w:pPr>
      <w:ind w:left="1134"/>
      <w:spacing w:after="57"/>
    </w:pPr>
  </w:style>
  <w:style w:type="paragraph" w:styleId="818" w:customStyle="1">
    <w:name w:val="目录 31"/>
    <w:basedOn w:val="740"/>
    <w:next w:val="740"/>
    <w:uiPriority w:val="0"/>
    <w:unhideWhenUsed/>
    <w:qFormat/>
    <w:pPr>
      <w:ind w:left="567"/>
      <w:spacing w:after="57"/>
    </w:pPr>
  </w:style>
  <w:style w:type="paragraph" w:styleId="819" w:customStyle="1">
    <w:name w:val="纯文本11"/>
    <w:basedOn w:val="740"/>
    <w:link w:val="820"/>
    <w:uiPriority w:val="0"/>
    <w:qFormat/>
    <w:rPr>
      <w:rFonts w:ascii="宋体" w:hAnsi="Courier New" w:cs="Courier New"/>
      <w:szCs w:val="21"/>
    </w:rPr>
  </w:style>
  <w:style w:type="character" w:styleId="820" w:customStyle="1">
    <w:name w:val="纯文本 字符"/>
    <w:link w:val="819"/>
    <w:uiPriority w:val="0"/>
    <w:qFormat/>
    <w:rPr>
      <w:rFonts w:ascii="宋体" w:hAnsi="Courier New" w:cs="Courier New"/>
      <w:sz w:val="21"/>
      <w:szCs w:val="21"/>
    </w:rPr>
  </w:style>
  <w:style w:type="paragraph" w:styleId="821" w:customStyle="1">
    <w:name w:val="目录 81"/>
    <w:basedOn w:val="740"/>
    <w:next w:val="740"/>
    <w:uiPriority w:val="0"/>
    <w:unhideWhenUsed/>
    <w:qFormat/>
    <w:pPr>
      <w:ind w:left="1984"/>
      <w:spacing w:after="57"/>
    </w:pPr>
  </w:style>
  <w:style w:type="paragraph" w:styleId="822" w:customStyle="1">
    <w:name w:val="日期1"/>
    <w:basedOn w:val="740"/>
    <w:next w:val="740"/>
    <w:link w:val="823"/>
    <w:uiPriority w:val="0"/>
    <w:qFormat/>
    <w:rPr>
      <w:rFonts w:ascii="Times New Roman" w:hAnsi="Times New Roman"/>
      <w:sz w:val="24"/>
      <w:szCs w:val="24"/>
    </w:rPr>
  </w:style>
  <w:style w:type="character" w:styleId="823" w:customStyle="1">
    <w:name w:val="日期 字符"/>
    <w:link w:val="822"/>
    <w:uiPriority w:val="0"/>
    <w:qFormat/>
    <w:rPr>
      <w:sz w:val="24"/>
      <w:szCs w:val="24"/>
    </w:rPr>
  </w:style>
  <w:style w:type="paragraph" w:styleId="824" w:customStyle="1">
    <w:name w:val="正文文本缩进 21"/>
    <w:basedOn w:val="740"/>
    <w:link w:val="825"/>
    <w:uiPriority w:val="0"/>
    <w:qFormat/>
    <w:pPr>
      <w:ind w:left="630" w:firstLine="645"/>
    </w:pPr>
    <w:rPr>
      <w:rFonts w:ascii="Arial" w:hAnsi="Arial" w:eastAsia="仿宋_GB2312" w:cs="Arial"/>
      <w:sz w:val="32"/>
      <w:szCs w:val="32"/>
    </w:rPr>
  </w:style>
  <w:style w:type="character" w:styleId="825" w:customStyle="1">
    <w:name w:val="正文文本缩进 2 字符"/>
    <w:link w:val="824"/>
    <w:uiPriority w:val="0"/>
    <w:qFormat/>
    <w:rPr>
      <w:rFonts w:ascii="Arial" w:hAnsi="Arial" w:eastAsia="仿宋_GB2312" w:cs="Arial"/>
      <w:sz w:val="32"/>
      <w:szCs w:val="32"/>
    </w:rPr>
  </w:style>
  <w:style w:type="paragraph" w:styleId="826" w:customStyle="1">
    <w:name w:val="尾注文本1"/>
    <w:basedOn w:val="740"/>
    <w:link w:val="827"/>
    <w:uiPriority w:val="99"/>
    <w:unhideWhenUsed/>
    <w:qFormat/>
    <w:rPr>
      <w:sz w:val="20"/>
    </w:rPr>
  </w:style>
  <w:style w:type="character" w:styleId="827" w:customStyle="1">
    <w:name w:val="尾注文本 字符"/>
    <w:link w:val="826"/>
    <w:uiPriority w:val="99"/>
    <w:qFormat/>
    <w:rPr>
      <w:sz w:val="20"/>
    </w:rPr>
  </w:style>
  <w:style w:type="paragraph" w:styleId="828" w:customStyle="1">
    <w:name w:val="批注框文本1"/>
    <w:basedOn w:val="740"/>
    <w:link w:val="829"/>
    <w:uiPriority w:val="0"/>
    <w:qFormat/>
    <w:rPr>
      <w:rFonts w:ascii="Times New Roman" w:hAnsi="Times New Roman"/>
      <w:sz w:val="18"/>
      <w:szCs w:val="18"/>
    </w:rPr>
  </w:style>
  <w:style w:type="character" w:styleId="829" w:customStyle="1">
    <w:name w:val="批注框文本 字符"/>
    <w:link w:val="828"/>
    <w:uiPriority w:val="0"/>
    <w:qFormat/>
    <w:rPr>
      <w:sz w:val="18"/>
      <w:szCs w:val="18"/>
    </w:rPr>
  </w:style>
  <w:style w:type="paragraph" w:styleId="830" w:customStyle="1">
    <w:name w:val="页脚11"/>
    <w:basedOn w:val="740"/>
    <w:link w:val="831"/>
    <w:uiPriority w:val="99"/>
    <w:qFormat/>
    <w:pPr>
      <w:jc w:val="left"/>
      <w:tabs>
        <w:tab w:val="center" w:pos="4153" w:leader="none"/>
        <w:tab w:val="right" w:pos="8306" w:leader="none"/>
      </w:tabs>
    </w:pPr>
    <w:rPr>
      <w:sz w:val="18"/>
      <w:szCs w:val="18"/>
    </w:rPr>
  </w:style>
  <w:style w:type="character" w:styleId="831" w:customStyle="1">
    <w:name w:val="页脚 字符"/>
    <w:link w:val="830"/>
    <w:uiPriority w:val="99"/>
    <w:qFormat/>
  </w:style>
  <w:style w:type="paragraph" w:styleId="832" w:customStyle="1">
    <w:name w:val="页眉1"/>
    <w:basedOn w:val="740"/>
    <w:link w:val="833"/>
    <w:uiPriority w:val="0"/>
    <w:qFormat/>
    <w:pPr>
      <w:jc w:val="center"/>
      <w:tabs>
        <w:tab w:val="center" w:pos="4153" w:leader="none"/>
        <w:tab w:val="right" w:pos="8306" w:leader="none"/>
      </w:tabs>
    </w:pPr>
    <w:rPr>
      <w:sz w:val="18"/>
      <w:szCs w:val="18"/>
    </w:rPr>
  </w:style>
  <w:style w:type="character" w:styleId="833" w:customStyle="1">
    <w:name w:val="页眉 字符"/>
    <w:link w:val="832"/>
    <w:uiPriority w:val="0"/>
    <w:qFormat/>
    <w:rPr>
      <w:rFonts w:ascii="Calibri" w:hAnsi="Calibri"/>
      <w:sz w:val="18"/>
      <w:szCs w:val="18"/>
    </w:rPr>
  </w:style>
  <w:style w:type="paragraph" w:styleId="834" w:customStyle="1">
    <w:name w:val="目录 11"/>
    <w:basedOn w:val="740"/>
    <w:next w:val="740"/>
    <w:uiPriority w:val="0"/>
    <w:qFormat/>
    <w:pPr>
      <w:jc w:val="left"/>
      <w:spacing w:before="120" w:after="120"/>
    </w:pPr>
    <w:rPr>
      <w:rFonts w:cs="Calibri"/>
      <w:b/>
      <w:bCs/>
      <w:caps/>
      <w:sz w:val="20"/>
      <w:szCs w:val="20"/>
    </w:rPr>
  </w:style>
  <w:style w:type="paragraph" w:styleId="835" w:customStyle="1">
    <w:name w:val="目录 41"/>
    <w:basedOn w:val="740"/>
    <w:next w:val="740"/>
    <w:uiPriority w:val="0"/>
    <w:unhideWhenUsed/>
    <w:qFormat/>
    <w:pPr>
      <w:ind w:left="850"/>
      <w:spacing w:after="57"/>
    </w:pPr>
  </w:style>
  <w:style w:type="paragraph" w:styleId="836" w:customStyle="1">
    <w:name w:val="副标题1"/>
    <w:basedOn w:val="740"/>
    <w:next w:val="740"/>
    <w:link w:val="837"/>
    <w:uiPriority w:val="11"/>
    <w:qFormat/>
    <w:pPr>
      <w:spacing w:before="200" w:after="200"/>
    </w:pPr>
    <w:rPr>
      <w:sz w:val="24"/>
      <w:szCs w:val="24"/>
    </w:rPr>
  </w:style>
  <w:style w:type="character" w:styleId="837" w:customStyle="1">
    <w:name w:val="副标题 字符"/>
    <w:link w:val="836"/>
    <w:uiPriority w:val="11"/>
    <w:qFormat/>
    <w:rPr>
      <w:sz w:val="24"/>
      <w:szCs w:val="24"/>
    </w:rPr>
  </w:style>
  <w:style w:type="paragraph" w:styleId="838" w:customStyle="1">
    <w:name w:val="列表1"/>
    <w:basedOn w:val="740"/>
    <w:uiPriority w:val="0"/>
    <w:qFormat/>
    <w:pPr>
      <w:ind w:left="200" w:hanging="200"/>
    </w:pPr>
    <w:rPr>
      <w:rFonts w:ascii="Times New Roman" w:hAnsi="Times New Roman"/>
      <w:szCs w:val="21"/>
    </w:rPr>
  </w:style>
  <w:style w:type="paragraph" w:styleId="839" w:customStyle="1">
    <w:name w:val="脚注文本11"/>
    <w:basedOn w:val="740"/>
    <w:link w:val="840"/>
    <w:uiPriority w:val="99"/>
    <w:unhideWhenUsed/>
    <w:qFormat/>
    <w:pPr>
      <w:spacing w:after="40"/>
    </w:pPr>
    <w:rPr>
      <w:sz w:val="18"/>
    </w:rPr>
  </w:style>
  <w:style w:type="character" w:styleId="840" w:customStyle="1">
    <w:name w:val="脚注文本 字符"/>
    <w:link w:val="839"/>
    <w:uiPriority w:val="99"/>
    <w:qFormat/>
    <w:rPr>
      <w:sz w:val="18"/>
    </w:rPr>
  </w:style>
  <w:style w:type="paragraph" w:styleId="841" w:customStyle="1">
    <w:name w:val="目录 61"/>
    <w:basedOn w:val="740"/>
    <w:next w:val="740"/>
    <w:uiPriority w:val="0"/>
    <w:unhideWhenUsed/>
    <w:qFormat/>
    <w:pPr>
      <w:ind w:left="1417"/>
      <w:spacing w:after="57"/>
    </w:pPr>
  </w:style>
  <w:style w:type="paragraph" w:styleId="842" w:customStyle="1">
    <w:name w:val="正文文本缩进 31"/>
    <w:basedOn w:val="740"/>
    <w:link w:val="843"/>
    <w:uiPriority w:val="0"/>
    <w:qFormat/>
    <w:pPr>
      <w:ind w:left="645" w:firstLine="645"/>
    </w:pPr>
    <w:rPr>
      <w:rFonts w:ascii="Arial" w:hAnsi="Arial" w:eastAsia="仿宋_GB2312" w:cs="Arial"/>
      <w:color w:val="ffff00"/>
      <w:sz w:val="32"/>
      <w:szCs w:val="32"/>
    </w:rPr>
  </w:style>
  <w:style w:type="character" w:styleId="843" w:customStyle="1">
    <w:name w:val="正文文本缩进 3 字符"/>
    <w:link w:val="842"/>
    <w:uiPriority w:val="0"/>
    <w:qFormat/>
    <w:rPr>
      <w:rFonts w:ascii="Arial" w:hAnsi="Arial" w:eastAsia="仿宋_GB2312" w:cs="Arial"/>
      <w:color w:val="ffff00"/>
      <w:sz w:val="32"/>
      <w:szCs w:val="32"/>
    </w:rPr>
  </w:style>
  <w:style w:type="paragraph" w:styleId="844" w:customStyle="1">
    <w:name w:val="图表目录1"/>
    <w:basedOn w:val="740"/>
    <w:next w:val="740"/>
    <w:uiPriority w:val="0"/>
    <w:unhideWhenUsed/>
    <w:qFormat/>
  </w:style>
  <w:style w:type="paragraph" w:styleId="845" w:customStyle="1">
    <w:name w:val="目录 21"/>
    <w:basedOn w:val="740"/>
    <w:next w:val="740"/>
    <w:uiPriority w:val="0"/>
    <w:qFormat/>
    <w:pPr>
      <w:ind w:left="210"/>
      <w:jc w:val="left"/>
    </w:pPr>
    <w:rPr>
      <w:rFonts w:cs="Calibri"/>
      <w:smallCaps/>
      <w:sz w:val="20"/>
      <w:szCs w:val="20"/>
    </w:rPr>
  </w:style>
  <w:style w:type="paragraph" w:styleId="846" w:customStyle="1">
    <w:name w:val="目录 91"/>
    <w:basedOn w:val="740"/>
    <w:next w:val="740"/>
    <w:uiPriority w:val="0"/>
    <w:unhideWhenUsed/>
    <w:qFormat/>
    <w:pPr>
      <w:ind w:left="2268"/>
      <w:spacing w:after="57"/>
    </w:pPr>
  </w:style>
  <w:style w:type="paragraph" w:styleId="847" w:customStyle="1">
    <w:name w:val="正文文本 21"/>
    <w:basedOn w:val="740"/>
    <w:link w:val="848"/>
    <w:uiPriority w:val="0"/>
    <w:qFormat/>
    <w:pPr>
      <w:jc w:val="center"/>
      <w:widowControl/>
    </w:pPr>
    <w:rPr>
      <w:rFonts w:ascii="楷体_GB2312" w:hAnsi="Times New Roman" w:eastAsia="楷体_GB2312"/>
      <w:sz w:val="28"/>
      <w:szCs w:val="28"/>
    </w:rPr>
  </w:style>
  <w:style w:type="character" w:styleId="848" w:customStyle="1">
    <w:name w:val="正文文本 2 字符"/>
    <w:link w:val="847"/>
    <w:uiPriority w:val="0"/>
    <w:qFormat/>
    <w:rPr>
      <w:rFonts w:ascii="楷体_GB2312" w:eastAsia="楷体_GB2312"/>
      <w:sz w:val="28"/>
      <w:szCs w:val="28"/>
    </w:rPr>
  </w:style>
  <w:style w:type="paragraph" w:styleId="849" w:customStyle="1">
    <w:name w:val="HTML 预设格式1"/>
    <w:basedOn w:val="740"/>
    <w:link w:val="85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50" w:customStyle="1">
    <w:name w:val="HTML 预设格式 字符"/>
    <w:link w:val="849"/>
    <w:uiPriority w:val="99"/>
    <w:qFormat/>
    <w:rPr>
      <w:rFonts w:ascii="宋体" w:hAnsi="宋体"/>
      <w:sz w:val="24"/>
      <w:szCs w:val="24"/>
    </w:rPr>
  </w:style>
  <w:style w:type="paragraph" w:styleId="851" w:customStyle="1">
    <w:name w:val="普通(网站)111"/>
    <w:basedOn w:val="740"/>
    <w:uiPriority w:val="99"/>
    <w:qFormat/>
    <w:pPr>
      <w:jc w:val="left"/>
      <w:spacing w:before="100" w:beforeAutospacing="1" w:after="100" w:afterAutospacing="1"/>
      <w:widowControl/>
    </w:pPr>
    <w:rPr>
      <w:rFonts w:ascii="宋体" w:hAnsi="宋体" w:cs="宋体"/>
      <w:sz w:val="24"/>
      <w:szCs w:val="24"/>
    </w:rPr>
  </w:style>
  <w:style w:type="paragraph" w:styleId="852" w:customStyle="1">
    <w:name w:val="索引 11"/>
    <w:basedOn w:val="740"/>
    <w:next w:val="740"/>
    <w:uiPriority w:val="0"/>
    <w:semiHidden/>
    <w:qFormat/>
    <w:pPr>
      <w:spacing w:line="240" w:lineRule="atLeast"/>
    </w:pPr>
    <w:rPr>
      <w:rFonts w:ascii="Times New Roman" w:hAnsi="Times New Roman"/>
      <w:b/>
      <w:bCs/>
      <w:szCs w:val="21"/>
    </w:rPr>
  </w:style>
  <w:style w:type="paragraph" w:styleId="853" w:customStyle="1">
    <w:name w:val="标题11"/>
    <w:basedOn w:val="740"/>
    <w:next w:val="740"/>
    <w:link w:val="854"/>
    <w:uiPriority w:val="10"/>
    <w:qFormat/>
    <w:pPr>
      <w:contextualSpacing/>
      <w:spacing w:before="300" w:after="200"/>
    </w:pPr>
    <w:rPr>
      <w:sz w:val="48"/>
      <w:szCs w:val="48"/>
    </w:rPr>
  </w:style>
  <w:style w:type="character" w:styleId="854" w:customStyle="1">
    <w:name w:val="标题 字符"/>
    <w:link w:val="853"/>
    <w:uiPriority w:val="10"/>
    <w:qFormat/>
    <w:rPr>
      <w:sz w:val="48"/>
      <w:szCs w:val="48"/>
    </w:rPr>
  </w:style>
  <w:style w:type="paragraph" w:styleId="855" w:customStyle="1">
    <w:name w:val="批注主题1"/>
    <w:basedOn w:val="809"/>
    <w:next w:val="809"/>
    <w:link w:val="856"/>
    <w:uiPriority w:val="0"/>
    <w:semiHidden/>
    <w:qFormat/>
    <w:rPr>
      <w:b/>
      <w:bCs/>
    </w:rPr>
  </w:style>
  <w:style w:type="character" w:styleId="856" w:customStyle="1">
    <w:name w:val="批注主题 字符"/>
    <w:link w:val="855"/>
    <w:uiPriority w:val="0"/>
    <w:semiHidden/>
    <w:qFormat/>
    <w:rPr>
      <w:b/>
      <w:bCs/>
      <w:sz w:val="21"/>
      <w:szCs w:val="21"/>
    </w:rPr>
  </w:style>
  <w:style w:type="paragraph" w:styleId="857" w:customStyle="1">
    <w:name w:val="正文首行缩进 211"/>
    <w:basedOn w:val="814"/>
    <w:link w:val="858"/>
    <w:uiPriority w:val="0"/>
    <w:qFormat/>
    <w:pPr>
      <w:ind w:firstLine="420"/>
      <w:spacing w:line="360" w:lineRule="auto"/>
    </w:pPr>
    <w:rPr>
      <w:rFonts w:ascii="宋体" w:hAnsi="宋体" w:eastAsia="宋体"/>
      <w:sz w:val="21"/>
      <w:szCs w:val="20"/>
    </w:rPr>
  </w:style>
  <w:style w:type="character" w:styleId="858" w:customStyle="1">
    <w:name w:val="正文文本首行缩进 2 字符"/>
    <w:link w:val="857"/>
    <w:uiPriority w:val="0"/>
    <w:qFormat/>
    <w:rPr>
      <w:rFonts w:ascii="宋体" w:hAnsi="宋体" w:eastAsia="仿宋_GB2312"/>
      <w:sz w:val="21"/>
      <w:szCs w:val="22"/>
    </w:rPr>
  </w:style>
  <w:style w:type="table" w:styleId="859" w:customStyle="1">
    <w:name w:val="网格型1"/>
    <w:basedOn w:val="793"/>
    <w:uiPriority w:val="0"/>
    <w:qFormat/>
    <w:pPr>
      <w:jc w:val="both"/>
      <w:widowControl w:val="off"/>
    </w:pPr>
    <w:tblPr/>
  </w:style>
  <w:style w:type="character" w:styleId="860" w:customStyle="1">
    <w:name w:val="要点1"/>
    <w:link w:val="740"/>
    <w:uiPriority w:val="0"/>
    <w:qFormat/>
    <w:rPr>
      <w:b/>
      <w:bCs/>
    </w:rPr>
  </w:style>
  <w:style w:type="character" w:styleId="861" w:customStyle="1">
    <w:name w:val="尾注引用1"/>
    <w:link w:val="740"/>
    <w:uiPriority w:val="99"/>
    <w:unhideWhenUsed/>
    <w:qFormat/>
    <w:rPr>
      <w:vertAlign w:val="superscript"/>
    </w:rPr>
  </w:style>
  <w:style w:type="character" w:styleId="862" w:customStyle="1">
    <w:name w:val="页码11"/>
    <w:link w:val="740"/>
    <w:uiPriority w:val="0"/>
    <w:qFormat/>
  </w:style>
  <w:style w:type="character" w:styleId="863" w:customStyle="1">
    <w:name w:val="已访问的超链接1"/>
    <w:link w:val="740"/>
    <w:uiPriority w:val="0"/>
    <w:qFormat/>
    <w:rPr>
      <w:color w:val="800080"/>
      <w:u w:val="single"/>
    </w:rPr>
  </w:style>
  <w:style w:type="character" w:styleId="864" w:customStyle="1">
    <w:name w:val="超链接1"/>
    <w:link w:val="740"/>
    <w:uiPriority w:val="0"/>
    <w:qFormat/>
    <w:rPr>
      <w:color w:val="0000ff"/>
      <w:u w:val="single"/>
    </w:rPr>
  </w:style>
  <w:style w:type="character" w:styleId="865" w:customStyle="1">
    <w:name w:val="批注引用1"/>
    <w:link w:val="740"/>
    <w:uiPriority w:val="0"/>
    <w:semiHidden/>
    <w:qFormat/>
    <w:rPr>
      <w:sz w:val="21"/>
      <w:szCs w:val="21"/>
    </w:rPr>
  </w:style>
  <w:style w:type="character" w:styleId="866" w:customStyle="1">
    <w:name w:val="脚注引用1"/>
    <w:link w:val="740"/>
    <w:uiPriority w:val="99"/>
    <w:unhideWhenUsed/>
    <w:qFormat/>
    <w:rPr>
      <w:vertAlign w:val="superscript"/>
    </w:rPr>
  </w:style>
  <w:style w:type="paragraph" w:styleId="867" w:customStyle="1">
    <w:name w:val="正文首行缩进 21"/>
    <w:basedOn w:val="868"/>
    <w:next w:val="740"/>
    <w:uiPriority w:val="0"/>
    <w:qFormat/>
    <w:pPr>
      <w:ind w:firstLine="420"/>
      <w:spacing w:line="360" w:lineRule="auto"/>
    </w:pPr>
    <w:rPr>
      <w:rFonts w:ascii="宋体" w:hAnsi="宋体" w:eastAsia="宋体"/>
      <w:sz w:val="21"/>
      <w:szCs w:val="20"/>
    </w:rPr>
  </w:style>
  <w:style w:type="paragraph" w:styleId="868" w:customStyle="1">
    <w:name w:val="正文文本缩进1"/>
    <w:basedOn w:val="740"/>
    <w:next w:val="869"/>
    <w:uiPriority w:val="0"/>
    <w:qFormat/>
    <w:pPr>
      <w:ind w:firstLine="645"/>
    </w:pPr>
    <w:rPr>
      <w:rFonts w:ascii="楷体_GB2312" w:eastAsia="楷体_GB2312"/>
      <w:sz w:val="32"/>
      <w:szCs w:val="32"/>
    </w:rPr>
  </w:style>
  <w:style w:type="paragraph" w:styleId="869" w:customStyle="1">
    <w:name w:val="寄信人地址1"/>
    <w:basedOn w:val="740"/>
    <w:uiPriority w:val="0"/>
    <w:qFormat/>
    <w:rPr>
      <w:rFonts w:ascii="Arial" w:hAnsi="Arial"/>
    </w:rPr>
  </w:style>
  <w:style w:type="paragraph" w:styleId="870" w:customStyle="1">
    <w:name w:val="标题 41"/>
    <w:basedOn w:val="871"/>
    <w:next w:val="74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71" w:customStyle="1">
    <w:name w:val="Normal_20"/>
    <w:next w:val="872"/>
    <w:uiPriority w:val="0"/>
    <w:qFormat/>
    <w:rPr>
      <w:rFonts w:hint="default" w:ascii="黑体" w:hAnsi="黑体" w:eastAsia="黑体" w:cs="黑体"/>
      <w:b/>
      <w:sz w:val="32"/>
      <w:szCs w:val="24"/>
      <w:lang w:val="en-US" w:eastAsia="zh-CN" w:bidi="ar-SA"/>
    </w:rPr>
  </w:style>
  <w:style w:type="paragraph" w:styleId="872" w:customStyle="1">
    <w:name w:val="Body Text First Indent_2"/>
    <w:basedOn w:val="871"/>
    <w:uiPriority w:val="0"/>
    <w:qFormat/>
    <w:pPr>
      <w:ind w:firstLine="100"/>
      <w:spacing w:after="120"/>
    </w:pPr>
  </w:style>
  <w:style w:type="paragraph" w:styleId="873" w:customStyle="1">
    <w:name w:val="脚注文本1"/>
    <w:basedOn w:val="740"/>
    <w:uiPriority w:val="0"/>
    <w:qFormat/>
    <w:pPr>
      <w:jc w:val="left"/>
    </w:pPr>
    <w:rPr>
      <w:rFonts w:eastAsia="Times New Roman"/>
      <w:sz w:val="18"/>
      <w:szCs w:val="24"/>
    </w:rPr>
  </w:style>
  <w:style w:type="table" w:styleId="874" w:customStyle="1">
    <w:name w:val="Plain Table 1"/>
    <w:basedOn w:val="793"/>
    <w:uiPriority w:val="59"/>
    <w:qFormat/>
    <w:pPr>
      <w:spacing w:after="0" w:line="240" w:lineRule="auto"/>
    </w:pPr>
    <w:tblPr/>
  </w:style>
  <w:style w:type="table" w:styleId="875" w:customStyle="1">
    <w:name w:val="Plain Table 2"/>
    <w:basedOn w:val="793"/>
    <w:uiPriority w:val="59"/>
    <w:qFormat/>
    <w:pPr>
      <w:spacing w:after="0" w:line="240" w:lineRule="auto"/>
    </w:pPr>
    <w:tblPr/>
  </w:style>
  <w:style w:type="table" w:styleId="876" w:customStyle="1">
    <w:name w:val="Plain Table 3"/>
    <w:basedOn w:val="793"/>
    <w:uiPriority w:val="99"/>
    <w:qFormat/>
    <w:pPr>
      <w:spacing w:after="0" w:line="240" w:lineRule="auto"/>
    </w:pPr>
    <w:tblPr/>
  </w:style>
  <w:style w:type="table" w:styleId="877" w:customStyle="1">
    <w:name w:val="Plain Table 4"/>
    <w:basedOn w:val="793"/>
    <w:uiPriority w:val="99"/>
    <w:qFormat/>
    <w:pPr>
      <w:spacing w:after="0" w:line="240" w:lineRule="auto"/>
    </w:pPr>
    <w:tblPr/>
  </w:style>
  <w:style w:type="table" w:styleId="878" w:customStyle="1">
    <w:name w:val="Plain Table 5"/>
    <w:basedOn w:val="793"/>
    <w:uiPriority w:val="99"/>
    <w:qFormat/>
    <w:pPr>
      <w:spacing w:after="0" w:line="240" w:lineRule="auto"/>
    </w:pPr>
    <w:tblPr/>
  </w:style>
  <w:style w:type="table" w:styleId="879" w:customStyle="1">
    <w:name w:val="Grid Table 1 Light"/>
    <w:basedOn w:val="793"/>
    <w:uiPriority w:val="99"/>
    <w:qFormat/>
    <w:pPr>
      <w:spacing w:after="0" w:line="240" w:lineRule="auto"/>
    </w:pPr>
    <w:tblPr/>
  </w:style>
  <w:style w:type="table" w:styleId="880" w:customStyle="1">
    <w:name w:val="Grid Table 2"/>
    <w:basedOn w:val="793"/>
    <w:uiPriority w:val="99"/>
    <w:qFormat/>
    <w:pPr>
      <w:spacing w:after="0" w:line="240" w:lineRule="auto"/>
    </w:pPr>
    <w:tblPr/>
  </w:style>
  <w:style w:type="table" w:styleId="881" w:customStyle="1">
    <w:name w:val="Grid Table 3"/>
    <w:basedOn w:val="793"/>
    <w:uiPriority w:val="99"/>
    <w:qFormat/>
    <w:pPr>
      <w:spacing w:after="0" w:line="240" w:lineRule="auto"/>
    </w:pPr>
    <w:tblPr/>
  </w:style>
  <w:style w:type="table" w:styleId="882" w:customStyle="1">
    <w:name w:val="Grid Table 4"/>
    <w:basedOn w:val="793"/>
    <w:uiPriority w:val="59"/>
    <w:qFormat/>
    <w:pPr>
      <w:spacing w:after="0" w:line="240" w:lineRule="auto"/>
    </w:pPr>
    <w:tblPr/>
  </w:style>
  <w:style w:type="table" w:styleId="883" w:customStyle="1">
    <w:name w:val="Grid Table 5 Dark"/>
    <w:basedOn w:val="793"/>
    <w:uiPriority w:val="99"/>
    <w:qFormat/>
    <w:pPr>
      <w:spacing w:after="0" w:line="240" w:lineRule="auto"/>
    </w:pPr>
    <w:tblPr/>
  </w:style>
  <w:style w:type="table" w:styleId="884" w:customStyle="1">
    <w:name w:val="Grid Table 6 Colorful"/>
    <w:basedOn w:val="793"/>
    <w:uiPriority w:val="99"/>
    <w:qFormat/>
    <w:pPr>
      <w:spacing w:after="0" w:line="240" w:lineRule="auto"/>
    </w:pPr>
    <w:tblPr/>
  </w:style>
  <w:style w:type="table" w:styleId="885" w:customStyle="1">
    <w:name w:val="Grid Table 7 Colorful"/>
    <w:basedOn w:val="793"/>
    <w:uiPriority w:val="99"/>
    <w:qFormat/>
    <w:pPr>
      <w:spacing w:after="0" w:line="240" w:lineRule="auto"/>
    </w:pPr>
    <w:tblPr/>
  </w:style>
  <w:style w:type="table" w:styleId="886" w:customStyle="1">
    <w:name w:val="List Table 1 Light"/>
    <w:basedOn w:val="793"/>
    <w:uiPriority w:val="99"/>
    <w:qFormat/>
    <w:pPr>
      <w:spacing w:after="0" w:line="240" w:lineRule="auto"/>
    </w:pPr>
    <w:tblPr/>
  </w:style>
  <w:style w:type="table" w:styleId="887" w:customStyle="1">
    <w:name w:val="List Table 2"/>
    <w:basedOn w:val="793"/>
    <w:uiPriority w:val="99"/>
    <w:qFormat/>
    <w:pPr>
      <w:spacing w:after="0" w:line="240" w:lineRule="auto"/>
    </w:pPr>
    <w:tblPr/>
  </w:style>
  <w:style w:type="table" w:styleId="888" w:customStyle="1">
    <w:name w:val="List Table 3"/>
    <w:basedOn w:val="793"/>
    <w:uiPriority w:val="99"/>
    <w:qFormat/>
    <w:pPr>
      <w:spacing w:after="0" w:line="240" w:lineRule="auto"/>
    </w:pPr>
    <w:tblPr/>
  </w:style>
  <w:style w:type="table" w:styleId="889" w:customStyle="1">
    <w:name w:val="List Table 4"/>
    <w:basedOn w:val="793"/>
    <w:uiPriority w:val="99"/>
    <w:qFormat/>
    <w:pPr>
      <w:spacing w:after="0" w:line="240" w:lineRule="auto"/>
    </w:pPr>
    <w:tblPr/>
  </w:style>
  <w:style w:type="table" w:styleId="890" w:customStyle="1">
    <w:name w:val="List Table 5 Dark"/>
    <w:basedOn w:val="793"/>
    <w:uiPriority w:val="99"/>
    <w:qFormat/>
    <w:pPr>
      <w:spacing w:after="0" w:line="240" w:lineRule="auto"/>
    </w:pPr>
    <w:tblPr/>
  </w:style>
  <w:style w:type="table" w:styleId="891" w:customStyle="1">
    <w:name w:val="List Table 6 Colorful"/>
    <w:basedOn w:val="793"/>
    <w:uiPriority w:val="99"/>
    <w:qFormat/>
    <w:pPr>
      <w:spacing w:after="0" w:line="240" w:lineRule="auto"/>
    </w:pPr>
    <w:tblPr/>
  </w:style>
  <w:style w:type="table" w:styleId="892" w:customStyle="1">
    <w:name w:val="List Table 7 Colorful"/>
    <w:basedOn w:val="793"/>
    <w:uiPriority w:val="99"/>
    <w:qFormat/>
    <w:pPr>
      <w:spacing w:after="0" w:line="240" w:lineRule="auto"/>
    </w:pPr>
    <w:tblPr/>
  </w:style>
  <w:style w:type="paragraph" w:styleId="893" w:customStyle="1">
    <w:name w:val="TOC Heading"/>
    <w:uiPriority w:val="39"/>
    <w:unhideWhenUsed/>
    <w:qFormat/>
    <w:rPr>
      <w:rFonts w:hint="default" w:ascii="Times New Roman" w:hAnsi="Times New Roman" w:eastAsia="宋体" w:cs="Times New Roman"/>
      <w:lang w:val="en-US" w:eastAsia="zh-CN" w:bidi="ar-SA"/>
    </w:rPr>
  </w:style>
  <w:style w:type="table" w:styleId="894" w:customStyle="1">
    <w:name w:val="无格式表格 11"/>
    <w:basedOn w:val="793"/>
    <w:uiPriority w:val="59"/>
    <w:qFormat/>
    <w:tblPr/>
  </w:style>
  <w:style w:type="table" w:styleId="895" w:customStyle="1">
    <w:name w:val="无格式表格 21"/>
    <w:basedOn w:val="793"/>
    <w:uiPriority w:val="59"/>
    <w:qFormat/>
    <w:tblPr/>
  </w:style>
  <w:style w:type="table" w:styleId="896" w:customStyle="1">
    <w:name w:val="无格式表格 31"/>
    <w:basedOn w:val="793"/>
    <w:uiPriority w:val="99"/>
    <w:qFormat/>
    <w:tblPr/>
  </w:style>
  <w:style w:type="table" w:styleId="897" w:customStyle="1">
    <w:name w:val="无格式表格 41"/>
    <w:basedOn w:val="793"/>
    <w:uiPriority w:val="99"/>
    <w:qFormat/>
    <w:tblPr/>
  </w:style>
  <w:style w:type="table" w:styleId="898" w:customStyle="1">
    <w:name w:val="无格式表格 51"/>
    <w:basedOn w:val="793"/>
    <w:uiPriority w:val="99"/>
    <w:qFormat/>
    <w:tblPr/>
  </w:style>
  <w:style w:type="table" w:styleId="899" w:customStyle="1">
    <w:name w:val="网格表 1 浅色1"/>
    <w:basedOn w:val="793"/>
    <w:uiPriority w:val="99"/>
    <w:qFormat/>
    <w:tblPr/>
  </w:style>
  <w:style w:type="table" w:styleId="900" w:customStyle="1">
    <w:name w:val="网格表 21"/>
    <w:basedOn w:val="793"/>
    <w:uiPriority w:val="99"/>
    <w:qFormat/>
    <w:tblPr/>
  </w:style>
  <w:style w:type="table" w:styleId="901" w:customStyle="1">
    <w:name w:val="网格表 31"/>
    <w:basedOn w:val="793"/>
    <w:uiPriority w:val="99"/>
    <w:qFormat/>
    <w:tblPr/>
  </w:style>
  <w:style w:type="table" w:styleId="902" w:customStyle="1">
    <w:name w:val="网格表 41"/>
    <w:basedOn w:val="793"/>
    <w:uiPriority w:val="59"/>
    <w:qFormat/>
    <w:tblPr/>
  </w:style>
  <w:style w:type="table" w:styleId="903" w:customStyle="1">
    <w:name w:val="网格表 5 深色1"/>
    <w:basedOn w:val="793"/>
    <w:uiPriority w:val="99"/>
    <w:qFormat/>
    <w:tblPr/>
  </w:style>
  <w:style w:type="table" w:styleId="904" w:customStyle="1">
    <w:name w:val="网格表 6 彩色1"/>
    <w:basedOn w:val="793"/>
    <w:uiPriority w:val="99"/>
    <w:qFormat/>
    <w:tblPr/>
  </w:style>
  <w:style w:type="table" w:styleId="905" w:customStyle="1">
    <w:name w:val="网格表 7 彩色1"/>
    <w:basedOn w:val="793"/>
    <w:uiPriority w:val="99"/>
    <w:qFormat/>
    <w:tblPr/>
  </w:style>
  <w:style w:type="table" w:styleId="906" w:customStyle="1">
    <w:name w:val="清单表 1 浅色1"/>
    <w:basedOn w:val="793"/>
    <w:uiPriority w:val="99"/>
    <w:qFormat/>
    <w:tblPr/>
  </w:style>
  <w:style w:type="table" w:styleId="907" w:customStyle="1">
    <w:name w:val="清单表 21"/>
    <w:basedOn w:val="793"/>
    <w:uiPriority w:val="99"/>
    <w:qFormat/>
    <w:tblPr/>
  </w:style>
  <w:style w:type="table" w:styleId="908" w:customStyle="1">
    <w:name w:val="清单表 31"/>
    <w:basedOn w:val="793"/>
    <w:uiPriority w:val="99"/>
    <w:qFormat/>
    <w:tblPr/>
  </w:style>
  <w:style w:type="table" w:styleId="909" w:customStyle="1">
    <w:name w:val="清单表 41"/>
    <w:basedOn w:val="793"/>
    <w:uiPriority w:val="99"/>
    <w:qFormat/>
    <w:tblPr/>
  </w:style>
  <w:style w:type="table" w:styleId="910" w:customStyle="1">
    <w:name w:val="清单表 5 深色1"/>
    <w:basedOn w:val="793"/>
    <w:uiPriority w:val="99"/>
    <w:qFormat/>
    <w:tblPr/>
  </w:style>
  <w:style w:type="table" w:styleId="911" w:customStyle="1">
    <w:name w:val="清单表 6 彩色1"/>
    <w:basedOn w:val="793"/>
    <w:uiPriority w:val="99"/>
    <w:qFormat/>
    <w:tblPr/>
  </w:style>
  <w:style w:type="table" w:styleId="912" w:customStyle="1">
    <w:name w:val="清单表 7 彩色1"/>
    <w:basedOn w:val="793"/>
    <w:uiPriority w:val="99"/>
    <w:qFormat/>
    <w:tblPr/>
  </w:style>
  <w:style w:type="paragraph" w:styleId="913" w:customStyle="1">
    <w:name w:val="TOC 标题1"/>
    <w:uiPriority w:val="39"/>
    <w:unhideWhenUsed/>
    <w:qFormat/>
    <w:rPr>
      <w:rFonts w:hint="default" w:ascii="Times New Roman" w:hAnsi="Times New Roman" w:eastAsia="宋体" w:cs="Times New Roman"/>
      <w:lang w:val="en-US" w:eastAsia="zh-CN" w:bidi="ar-SA"/>
    </w:rPr>
  </w:style>
  <w:style w:type="paragraph" w:styleId="914" w:customStyle="1">
    <w:name w:val="Normal_21"/>
    <w:basedOn w:val="915"/>
    <w:next w:val="915"/>
    <w:uiPriority w:val="0"/>
    <w:qFormat/>
    <w:pPr>
      <w:jc w:val="both"/>
      <w:widowControl w:val="off"/>
    </w:pPr>
    <w:rPr>
      <w:rFonts w:ascii="Times New Roman" w:hAnsi="Times New Roman" w:eastAsia="宋体" w:cs="Times New Roman"/>
      <w:sz w:val="21"/>
      <w:szCs w:val="24"/>
      <w:lang w:val="en-US" w:eastAsia="zh-CN" w:bidi="ar-SA"/>
    </w:rPr>
  </w:style>
  <w:style w:type="paragraph" w:styleId="915"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16" w:customStyle="1">
    <w:name w:val="正文_17"/>
    <w:next w:val="9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7" w:customStyle="1">
    <w:name w:val="标题 4_1"/>
    <w:basedOn w:val="916"/>
    <w:next w:val="916"/>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18" w:customStyle="1">
    <w:name w:val="Heading 1 Char"/>
    <w:link w:val="740"/>
    <w:uiPriority w:val="9"/>
    <w:qFormat/>
    <w:rPr>
      <w:rFonts w:ascii="Arial" w:hAnsi="Arial" w:eastAsia="Arial" w:cs="Arial"/>
      <w:sz w:val="40"/>
      <w:szCs w:val="40"/>
    </w:rPr>
  </w:style>
  <w:style w:type="character" w:styleId="919" w:customStyle="1">
    <w:name w:val="Heading 2 Char"/>
    <w:link w:val="740"/>
    <w:uiPriority w:val="9"/>
    <w:qFormat/>
    <w:rPr>
      <w:rFonts w:ascii="Arial" w:hAnsi="Arial" w:eastAsia="Arial" w:cs="Arial"/>
      <w:sz w:val="34"/>
    </w:rPr>
  </w:style>
  <w:style w:type="character" w:styleId="920" w:customStyle="1">
    <w:name w:val="Heading 3 Char"/>
    <w:link w:val="740"/>
    <w:uiPriority w:val="9"/>
    <w:qFormat/>
    <w:rPr>
      <w:rFonts w:ascii="Arial" w:hAnsi="Arial" w:eastAsia="Arial" w:cs="Arial"/>
      <w:sz w:val="30"/>
      <w:szCs w:val="30"/>
    </w:rPr>
  </w:style>
  <w:style w:type="character" w:styleId="921" w:customStyle="1">
    <w:name w:val="Heading 4 Char"/>
    <w:link w:val="740"/>
    <w:uiPriority w:val="9"/>
    <w:qFormat/>
    <w:rPr>
      <w:rFonts w:ascii="Arial" w:hAnsi="Arial" w:eastAsia="Arial" w:cs="Arial"/>
      <w:b/>
      <w:bCs/>
      <w:sz w:val="26"/>
      <w:szCs w:val="26"/>
    </w:rPr>
  </w:style>
  <w:style w:type="character" w:styleId="922" w:customStyle="1">
    <w:name w:val="Heading 5 Char"/>
    <w:link w:val="740"/>
    <w:uiPriority w:val="9"/>
    <w:qFormat/>
    <w:rPr>
      <w:rFonts w:ascii="Arial" w:hAnsi="Arial" w:eastAsia="Arial" w:cs="Arial"/>
      <w:b/>
      <w:bCs/>
      <w:sz w:val="24"/>
      <w:szCs w:val="24"/>
    </w:rPr>
  </w:style>
  <w:style w:type="character" w:styleId="923" w:customStyle="1">
    <w:name w:val="Heading 6 Char"/>
    <w:link w:val="740"/>
    <w:uiPriority w:val="9"/>
    <w:qFormat/>
    <w:rPr>
      <w:rFonts w:ascii="Arial" w:hAnsi="Arial" w:eastAsia="Arial" w:cs="Arial"/>
      <w:b/>
      <w:bCs/>
      <w:sz w:val="22"/>
      <w:szCs w:val="22"/>
    </w:rPr>
  </w:style>
  <w:style w:type="character" w:styleId="924" w:customStyle="1">
    <w:name w:val="Heading 7 Char"/>
    <w:link w:val="740"/>
    <w:uiPriority w:val="9"/>
    <w:qFormat/>
    <w:rPr>
      <w:rFonts w:ascii="Arial" w:hAnsi="Arial" w:eastAsia="Arial" w:cs="Arial"/>
      <w:b/>
      <w:bCs/>
      <w:i/>
      <w:iCs/>
      <w:sz w:val="22"/>
      <w:szCs w:val="22"/>
    </w:rPr>
  </w:style>
  <w:style w:type="character" w:styleId="925" w:customStyle="1">
    <w:name w:val="Heading 8 Char"/>
    <w:link w:val="740"/>
    <w:uiPriority w:val="9"/>
    <w:qFormat/>
    <w:rPr>
      <w:rFonts w:ascii="Arial" w:hAnsi="Arial" w:eastAsia="Arial" w:cs="Arial"/>
      <w:i/>
      <w:iCs/>
      <w:sz w:val="22"/>
      <w:szCs w:val="22"/>
    </w:rPr>
  </w:style>
  <w:style w:type="character" w:styleId="926" w:customStyle="1">
    <w:name w:val="Heading 9 Char"/>
    <w:link w:val="740"/>
    <w:uiPriority w:val="9"/>
    <w:qFormat/>
    <w:rPr>
      <w:rFonts w:ascii="Arial" w:hAnsi="Arial" w:eastAsia="Arial" w:cs="Arial"/>
      <w:i/>
      <w:iCs/>
      <w:sz w:val="21"/>
      <w:szCs w:val="21"/>
    </w:rPr>
  </w:style>
  <w:style w:type="character" w:styleId="927" w:customStyle="1">
    <w:name w:val="Title Char"/>
    <w:link w:val="740"/>
    <w:uiPriority w:val="10"/>
    <w:qFormat/>
    <w:rPr>
      <w:sz w:val="48"/>
      <w:szCs w:val="48"/>
    </w:rPr>
  </w:style>
  <w:style w:type="character" w:styleId="928" w:customStyle="1">
    <w:name w:val="Subtitle Char"/>
    <w:link w:val="740"/>
    <w:uiPriority w:val="11"/>
    <w:qFormat/>
    <w:rPr>
      <w:sz w:val="24"/>
      <w:szCs w:val="24"/>
    </w:rPr>
  </w:style>
  <w:style w:type="character" w:styleId="929" w:customStyle="1">
    <w:name w:val="Quote Char"/>
    <w:link w:val="740"/>
    <w:uiPriority w:val="29"/>
    <w:qFormat/>
    <w:rPr>
      <w:i/>
    </w:rPr>
  </w:style>
  <w:style w:type="character" w:styleId="930" w:customStyle="1">
    <w:name w:val="Intense Quote Char"/>
    <w:link w:val="740"/>
    <w:uiPriority w:val="30"/>
    <w:qFormat/>
    <w:rPr>
      <w:i/>
    </w:rPr>
  </w:style>
  <w:style w:type="character" w:styleId="931" w:customStyle="1">
    <w:name w:val="Caption Char"/>
    <w:link w:val="740"/>
    <w:uiPriority w:val="99"/>
    <w:qFormat/>
  </w:style>
  <w:style w:type="character" w:styleId="932" w:customStyle="1">
    <w:name w:val="Footnote Text Char"/>
    <w:link w:val="740"/>
    <w:uiPriority w:val="99"/>
    <w:qFormat/>
    <w:rPr>
      <w:sz w:val="18"/>
    </w:rPr>
  </w:style>
  <w:style w:type="character" w:styleId="933" w:customStyle="1">
    <w:name w:val="Endnote Text Char"/>
    <w:link w:val="740"/>
    <w:uiPriority w:val="99"/>
    <w:qFormat/>
    <w:rPr>
      <w:sz w:val="20"/>
    </w:rPr>
  </w:style>
  <w:style w:type="paragraph" w:styleId="934" w:customStyle="1">
    <w:name w:val="列表段落"/>
    <w:basedOn w:val="740"/>
    <w:uiPriority w:val="0"/>
    <w:qFormat/>
    <w:pPr>
      <w:contextualSpacing/>
      <w:ind w:left="720"/>
    </w:pPr>
  </w:style>
  <w:style w:type="paragraph" w:styleId="935" w:customStyle="1">
    <w:name w:val="无间隔"/>
    <w:uiPriority w:val="99"/>
    <w:qFormat/>
    <w:rPr>
      <w:rFonts w:hint="default" w:ascii="Times New Roman" w:hAnsi="Times New Roman" w:eastAsia="宋体" w:cs="Times New Roman"/>
      <w:lang w:val="en-US" w:eastAsia="zh-CN" w:bidi="ar-SA"/>
    </w:rPr>
  </w:style>
  <w:style w:type="paragraph" w:styleId="936" w:customStyle="1">
    <w:name w:val="引用"/>
    <w:basedOn w:val="740"/>
    <w:next w:val="740"/>
    <w:link w:val="937"/>
    <w:uiPriority w:val="29"/>
    <w:qFormat/>
    <w:pPr>
      <w:ind w:left="720" w:right="720"/>
    </w:pPr>
    <w:rPr>
      <w:i/>
    </w:rPr>
  </w:style>
  <w:style w:type="character" w:styleId="937" w:customStyle="1">
    <w:name w:val="引用 字符"/>
    <w:link w:val="936"/>
    <w:uiPriority w:val="29"/>
    <w:qFormat/>
    <w:rPr>
      <w:i/>
    </w:rPr>
  </w:style>
  <w:style w:type="paragraph" w:styleId="938" w:customStyle="1">
    <w:name w:val="明显引用"/>
    <w:basedOn w:val="740"/>
    <w:next w:val="740"/>
    <w:link w:val="9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customStyle="1">
    <w:name w:val="明显引用 字符"/>
    <w:link w:val="938"/>
    <w:uiPriority w:val="30"/>
    <w:qFormat/>
    <w:rPr>
      <w:i/>
    </w:rPr>
  </w:style>
  <w:style w:type="character" w:styleId="940" w:customStyle="1">
    <w:name w:val="Header Char"/>
    <w:link w:val="740"/>
    <w:uiPriority w:val="99"/>
    <w:qFormat/>
  </w:style>
  <w:style w:type="character" w:styleId="941" w:customStyle="1">
    <w:name w:val="Footer Char"/>
    <w:link w:val="740"/>
    <w:uiPriority w:val="99"/>
    <w:qFormat/>
  </w:style>
  <w:style w:type="table" w:styleId="942" w:customStyle="1">
    <w:name w:val="Table Grid Light"/>
    <w:basedOn w:val="793"/>
    <w:uiPriority w:val="59"/>
    <w:qFormat/>
    <w:tblPr/>
  </w:style>
  <w:style w:type="table" w:styleId="943" w:customStyle="1">
    <w:name w:val="Grid Table 1 Light - Accent 1"/>
    <w:basedOn w:val="793"/>
    <w:uiPriority w:val="99"/>
    <w:qFormat/>
    <w:tblPr/>
  </w:style>
  <w:style w:type="table" w:styleId="944" w:customStyle="1">
    <w:name w:val="Grid Table 1 Light - Accent 2"/>
    <w:basedOn w:val="793"/>
    <w:uiPriority w:val="99"/>
    <w:qFormat/>
    <w:tblPr/>
  </w:style>
  <w:style w:type="table" w:styleId="945" w:customStyle="1">
    <w:name w:val="Grid Table 1 Light - Accent 3"/>
    <w:basedOn w:val="793"/>
    <w:uiPriority w:val="99"/>
    <w:qFormat/>
    <w:tblPr/>
  </w:style>
  <w:style w:type="table" w:styleId="946" w:customStyle="1">
    <w:name w:val="Grid Table 1 Light - Accent 4"/>
    <w:basedOn w:val="793"/>
    <w:uiPriority w:val="99"/>
    <w:qFormat/>
    <w:tblPr/>
  </w:style>
  <w:style w:type="table" w:styleId="947" w:customStyle="1">
    <w:name w:val="Grid Table 1 Light - Accent 5"/>
    <w:basedOn w:val="793"/>
    <w:uiPriority w:val="99"/>
    <w:qFormat/>
    <w:tblPr/>
  </w:style>
  <w:style w:type="table" w:styleId="948" w:customStyle="1">
    <w:name w:val="Grid Table 1 Light - Accent 6"/>
    <w:basedOn w:val="793"/>
    <w:uiPriority w:val="99"/>
    <w:qFormat/>
    <w:tblPr/>
  </w:style>
  <w:style w:type="table" w:styleId="949" w:customStyle="1">
    <w:name w:val="Grid Table 2 - Accent 1"/>
    <w:basedOn w:val="793"/>
    <w:uiPriority w:val="99"/>
    <w:qFormat/>
    <w:tblPr/>
  </w:style>
  <w:style w:type="table" w:styleId="950" w:customStyle="1">
    <w:name w:val="Grid Table 2 - Accent 2"/>
    <w:basedOn w:val="793"/>
    <w:uiPriority w:val="99"/>
    <w:qFormat/>
    <w:tblPr/>
  </w:style>
  <w:style w:type="table" w:styleId="951" w:customStyle="1">
    <w:name w:val="Grid Table 2 - Accent 3"/>
    <w:basedOn w:val="793"/>
    <w:uiPriority w:val="99"/>
    <w:qFormat/>
    <w:tblPr/>
  </w:style>
  <w:style w:type="table" w:styleId="952" w:customStyle="1">
    <w:name w:val="Grid Table 2 - Accent 4"/>
    <w:basedOn w:val="793"/>
    <w:uiPriority w:val="99"/>
    <w:qFormat/>
    <w:tblPr/>
  </w:style>
  <w:style w:type="table" w:styleId="953" w:customStyle="1">
    <w:name w:val="Grid Table 2 - Accent 5"/>
    <w:basedOn w:val="793"/>
    <w:uiPriority w:val="99"/>
    <w:qFormat/>
    <w:tblPr/>
  </w:style>
  <w:style w:type="table" w:styleId="954" w:customStyle="1">
    <w:name w:val="Grid Table 2 - Accent 6"/>
    <w:basedOn w:val="793"/>
    <w:uiPriority w:val="99"/>
    <w:qFormat/>
    <w:tblPr/>
  </w:style>
  <w:style w:type="table" w:styleId="955" w:customStyle="1">
    <w:name w:val="Grid Table 3 - Accent 1"/>
    <w:basedOn w:val="793"/>
    <w:uiPriority w:val="99"/>
    <w:qFormat/>
    <w:tblPr/>
  </w:style>
  <w:style w:type="table" w:styleId="956" w:customStyle="1">
    <w:name w:val="Grid Table 3 - Accent 2"/>
    <w:basedOn w:val="793"/>
    <w:uiPriority w:val="99"/>
    <w:qFormat/>
    <w:tblPr/>
  </w:style>
  <w:style w:type="table" w:styleId="957" w:customStyle="1">
    <w:name w:val="Grid Table 3 - Accent 3"/>
    <w:basedOn w:val="793"/>
    <w:uiPriority w:val="99"/>
    <w:qFormat/>
    <w:tblPr/>
  </w:style>
  <w:style w:type="table" w:styleId="958" w:customStyle="1">
    <w:name w:val="Grid Table 3 - Accent 4"/>
    <w:basedOn w:val="793"/>
    <w:uiPriority w:val="99"/>
    <w:qFormat/>
    <w:tblPr/>
  </w:style>
  <w:style w:type="table" w:styleId="959" w:customStyle="1">
    <w:name w:val="Grid Table 3 - Accent 5"/>
    <w:basedOn w:val="793"/>
    <w:uiPriority w:val="99"/>
    <w:qFormat/>
    <w:tblPr/>
  </w:style>
  <w:style w:type="table" w:styleId="960" w:customStyle="1">
    <w:name w:val="Grid Table 3 - Accent 6"/>
    <w:basedOn w:val="793"/>
    <w:uiPriority w:val="99"/>
    <w:qFormat/>
    <w:tblPr/>
  </w:style>
  <w:style w:type="table" w:styleId="961" w:customStyle="1">
    <w:name w:val="Grid Table 4 - Accent 1"/>
    <w:basedOn w:val="793"/>
    <w:uiPriority w:val="59"/>
    <w:qFormat/>
    <w:tblPr/>
  </w:style>
  <w:style w:type="table" w:styleId="962" w:customStyle="1">
    <w:name w:val="Grid Table 4 - Accent 2"/>
    <w:basedOn w:val="793"/>
    <w:uiPriority w:val="59"/>
    <w:qFormat/>
    <w:tblPr/>
  </w:style>
  <w:style w:type="table" w:styleId="963" w:customStyle="1">
    <w:name w:val="Grid Table 4 - Accent 3"/>
    <w:basedOn w:val="793"/>
    <w:uiPriority w:val="59"/>
    <w:qFormat/>
    <w:tblPr/>
  </w:style>
  <w:style w:type="table" w:styleId="964" w:customStyle="1">
    <w:name w:val="Grid Table 4 - Accent 4"/>
    <w:basedOn w:val="793"/>
    <w:uiPriority w:val="59"/>
    <w:qFormat/>
    <w:tblPr/>
  </w:style>
  <w:style w:type="table" w:styleId="965" w:customStyle="1">
    <w:name w:val="Grid Table 4 - Accent 5"/>
    <w:basedOn w:val="793"/>
    <w:uiPriority w:val="59"/>
    <w:qFormat/>
    <w:tblPr/>
  </w:style>
  <w:style w:type="table" w:styleId="966" w:customStyle="1">
    <w:name w:val="Grid Table 4 - Accent 6"/>
    <w:basedOn w:val="793"/>
    <w:uiPriority w:val="59"/>
    <w:qFormat/>
    <w:tblPr/>
  </w:style>
  <w:style w:type="table" w:styleId="967" w:customStyle="1">
    <w:name w:val="Grid Table 5 Dark- Accent 1"/>
    <w:basedOn w:val="793"/>
    <w:uiPriority w:val="99"/>
    <w:qFormat/>
    <w:tblPr/>
  </w:style>
  <w:style w:type="table" w:styleId="968" w:customStyle="1">
    <w:name w:val="Grid Table 5 Dark - Accent 2"/>
    <w:basedOn w:val="793"/>
    <w:uiPriority w:val="99"/>
    <w:qFormat/>
    <w:tblPr/>
  </w:style>
  <w:style w:type="table" w:styleId="969" w:customStyle="1">
    <w:name w:val="Grid Table 5 Dark - Accent 3"/>
    <w:basedOn w:val="793"/>
    <w:uiPriority w:val="99"/>
    <w:qFormat/>
    <w:tblPr/>
  </w:style>
  <w:style w:type="table" w:styleId="970" w:customStyle="1">
    <w:name w:val="Grid Table 5 Dark- Accent 4"/>
    <w:basedOn w:val="793"/>
    <w:uiPriority w:val="99"/>
    <w:qFormat/>
    <w:tblPr/>
  </w:style>
  <w:style w:type="table" w:styleId="971" w:customStyle="1">
    <w:name w:val="Grid Table 5 Dark - Accent 5"/>
    <w:basedOn w:val="793"/>
    <w:uiPriority w:val="99"/>
    <w:qFormat/>
    <w:tblPr/>
  </w:style>
  <w:style w:type="table" w:styleId="972" w:customStyle="1">
    <w:name w:val="Grid Table 5 Dark - Accent 6"/>
    <w:basedOn w:val="793"/>
    <w:uiPriority w:val="99"/>
    <w:qFormat/>
    <w:tblPr/>
  </w:style>
  <w:style w:type="table" w:styleId="973" w:customStyle="1">
    <w:name w:val="Grid Table 6 Colorful - Accent 1"/>
    <w:basedOn w:val="793"/>
    <w:uiPriority w:val="99"/>
    <w:qFormat/>
    <w:tblPr/>
  </w:style>
  <w:style w:type="table" w:styleId="974" w:customStyle="1">
    <w:name w:val="Grid Table 6 Colorful - Accent 2"/>
    <w:basedOn w:val="793"/>
    <w:uiPriority w:val="99"/>
    <w:qFormat/>
    <w:tblPr/>
  </w:style>
  <w:style w:type="table" w:styleId="975" w:customStyle="1">
    <w:name w:val="Grid Table 6 Colorful - Accent 3"/>
    <w:basedOn w:val="793"/>
    <w:uiPriority w:val="99"/>
    <w:qFormat/>
    <w:tblPr/>
  </w:style>
  <w:style w:type="table" w:styleId="976" w:customStyle="1">
    <w:name w:val="Grid Table 6 Colorful - Accent 4"/>
    <w:basedOn w:val="793"/>
    <w:uiPriority w:val="99"/>
    <w:qFormat/>
    <w:tblPr/>
  </w:style>
  <w:style w:type="table" w:styleId="977" w:customStyle="1">
    <w:name w:val="Grid Table 6 Colorful - Accent 5"/>
    <w:basedOn w:val="793"/>
    <w:uiPriority w:val="99"/>
    <w:qFormat/>
    <w:tblPr/>
  </w:style>
  <w:style w:type="table" w:styleId="978" w:customStyle="1">
    <w:name w:val="Grid Table 6 Colorful - Accent 6"/>
    <w:basedOn w:val="793"/>
    <w:uiPriority w:val="99"/>
    <w:qFormat/>
    <w:tblPr/>
  </w:style>
  <w:style w:type="table" w:styleId="979" w:customStyle="1">
    <w:name w:val="Grid Table 7 Colorful - Accent 1"/>
    <w:basedOn w:val="793"/>
    <w:uiPriority w:val="99"/>
    <w:qFormat/>
    <w:tblPr/>
  </w:style>
  <w:style w:type="table" w:styleId="980" w:customStyle="1">
    <w:name w:val="Grid Table 7 Colorful - Accent 2"/>
    <w:basedOn w:val="793"/>
    <w:uiPriority w:val="99"/>
    <w:qFormat/>
    <w:tblPr/>
  </w:style>
  <w:style w:type="table" w:styleId="981" w:customStyle="1">
    <w:name w:val="Grid Table 7 Colorful - Accent 3"/>
    <w:basedOn w:val="793"/>
    <w:uiPriority w:val="99"/>
    <w:qFormat/>
    <w:tblPr/>
  </w:style>
  <w:style w:type="table" w:styleId="982" w:customStyle="1">
    <w:name w:val="Grid Table 7 Colorful - Accent 4"/>
    <w:basedOn w:val="793"/>
    <w:uiPriority w:val="99"/>
    <w:qFormat/>
    <w:tblPr/>
  </w:style>
  <w:style w:type="table" w:styleId="983" w:customStyle="1">
    <w:name w:val="Grid Table 7 Colorful - Accent 5"/>
    <w:basedOn w:val="793"/>
    <w:uiPriority w:val="99"/>
    <w:qFormat/>
    <w:tblPr/>
  </w:style>
  <w:style w:type="table" w:styleId="984" w:customStyle="1">
    <w:name w:val="Grid Table 7 Colorful - Accent 6"/>
    <w:basedOn w:val="793"/>
    <w:uiPriority w:val="99"/>
    <w:qFormat/>
    <w:tblPr/>
  </w:style>
  <w:style w:type="table" w:styleId="985" w:customStyle="1">
    <w:name w:val="List Table 1 Light - Accent 1"/>
    <w:basedOn w:val="793"/>
    <w:uiPriority w:val="99"/>
    <w:qFormat/>
    <w:tblPr/>
  </w:style>
  <w:style w:type="table" w:styleId="986" w:customStyle="1">
    <w:name w:val="List Table 1 Light - Accent 2"/>
    <w:basedOn w:val="793"/>
    <w:uiPriority w:val="99"/>
    <w:qFormat/>
    <w:tblPr/>
  </w:style>
  <w:style w:type="table" w:styleId="987" w:customStyle="1">
    <w:name w:val="List Table 1 Light - Accent 3"/>
    <w:basedOn w:val="793"/>
    <w:uiPriority w:val="99"/>
    <w:qFormat/>
    <w:tblPr/>
  </w:style>
  <w:style w:type="table" w:styleId="988" w:customStyle="1">
    <w:name w:val="List Table 1 Light - Accent 4"/>
    <w:basedOn w:val="793"/>
    <w:uiPriority w:val="99"/>
    <w:qFormat/>
    <w:tblPr/>
  </w:style>
  <w:style w:type="table" w:styleId="989" w:customStyle="1">
    <w:name w:val="List Table 1 Light - Accent 5"/>
    <w:basedOn w:val="793"/>
    <w:uiPriority w:val="99"/>
    <w:qFormat/>
    <w:tblPr/>
  </w:style>
  <w:style w:type="table" w:styleId="990" w:customStyle="1">
    <w:name w:val="List Table 1 Light - Accent 6"/>
    <w:basedOn w:val="793"/>
    <w:uiPriority w:val="99"/>
    <w:qFormat/>
    <w:tblPr/>
  </w:style>
  <w:style w:type="table" w:styleId="991" w:customStyle="1">
    <w:name w:val="List Table 2 - Accent 1"/>
    <w:basedOn w:val="793"/>
    <w:uiPriority w:val="99"/>
    <w:qFormat/>
    <w:tblPr/>
  </w:style>
  <w:style w:type="table" w:styleId="992" w:customStyle="1">
    <w:name w:val="List Table 2 - Accent 2"/>
    <w:basedOn w:val="793"/>
    <w:uiPriority w:val="99"/>
    <w:qFormat/>
    <w:tblPr/>
  </w:style>
  <w:style w:type="table" w:styleId="993" w:customStyle="1">
    <w:name w:val="List Table 2 - Accent 3"/>
    <w:basedOn w:val="793"/>
    <w:uiPriority w:val="99"/>
    <w:qFormat/>
    <w:tblPr/>
  </w:style>
  <w:style w:type="table" w:styleId="994" w:customStyle="1">
    <w:name w:val="List Table 2 - Accent 4"/>
    <w:basedOn w:val="793"/>
    <w:uiPriority w:val="99"/>
    <w:qFormat/>
    <w:tblPr/>
  </w:style>
  <w:style w:type="table" w:styleId="995" w:customStyle="1">
    <w:name w:val="List Table 2 - Accent 5"/>
    <w:basedOn w:val="793"/>
    <w:uiPriority w:val="99"/>
    <w:qFormat/>
    <w:tblPr/>
  </w:style>
  <w:style w:type="table" w:styleId="996" w:customStyle="1">
    <w:name w:val="List Table 2 - Accent 6"/>
    <w:basedOn w:val="793"/>
    <w:uiPriority w:val="99"/>
    <w:qFormat/>
    <w:tblPr/>
  </w:style>
  <w:style w:type="table" w:styleId="997" w:customStyle="1">
    <w:name w:val="List Table 3 - Accent 1"/>
    <w:basedOn w:val="793"/>
    <w:uiPriority w:val="99"/>
    <w:qFormat/>
    <w:tblPr/>
  </w:style>
  <w:style w:type="table" w:styleId="998" w:customStyle="1">
    <w:name w:val="List Table 3 - Accent 2"/>
    <w:basedOn w:val="793"/>
    <w:uiPriority w:val="99"/>
    <w:qFormat/>
    <w:tblPr/>
  </w:style>
  <w:style w:type="table" w:styleId="999" w:customStyle="1">
    <w:name w:val="List Table 3 - Accent 3"/>
    <w:basedOn w:val="793"/>
    <w:uiPriority w:val="99"/>
    <w:qFormat/>
    <w:tblPr/>
  </w:style>
  <w:style w:type="table" w:styleId="1000" w:customStyle="1">
    <w:name w:val="List Table 3 - Accent 4"/>
    <w:basedOn w:val="793"/>
    <w:uiPriority w:val="99"/>
    <w:qFormat/>
    <w:tblPr/>
  </w:style>
  <w:style w:type="table" w:styleId="1001" w:customStyle="1">
    <w:name w:val="List Table 3 - Accent 5"/>
    <w:basedOn w:val="793"/>
    <w:uiPriority w:val="99"/>
    <w:qFormat/>
    <w:tblPr/>
  </w:style>
  <w:style w:type="table" w:styleId="1002" w:customStyle="1">
    <w:name w:val="List Table 3 - Accent 6"/>
    <w:basedOn w:val="793"/>
    <w:uiPriority w:val="99"/>
    <w:qFormat/>
    <w:tblPr/>
  </w:style>
  <w:style w:type="table" w:styleId="1003" w:customStyle="1">
    <w:name w:val="List Table 4 - Accent 1"/>
    <w:basedOn w:val="793"/>
    <w:uiPriority w:val="99"/>
    <w:qFormat/>
    <w:tblPr/>
  </w:style>
  <w:style w:type="table" w:styleId="1004" w:customStyle="1">
    <w:name w:val="List Table 4 - Accent 2"/>
    <w:basedOn w:val="793"/>
    <w:uiPriority w:val="99"/>
    <w:qFormat/>
    <w:tblPr/>
  </w:style>
  <w:style w:type="table" w:styleId="1005" w:customStyle="1">
    <w:name w:val="List Table 4 - Accent 3"/>
    <w:basedOn w:val="793"/>
    <w:uiPriority w:val="99"/>
    <w:qFormat/>
    <w:tblPr/>
  </w:style>
  <w:style w:type="table" w:styleId="1006" w:customStyle="1">
    <w:name w:val="List Table 4 - Accent 4"/>
    <w:basedOn w:val="793"/>
    <w:uiPriority w:val="99"/>
    <w:qFormat/>
    <w:tblPr/>
  </w:style>
  <w:style w:type="table" w:styleId="1007" w:customStyle="1">
    <w:name w:val="List Table 4 - Accent 5"/>
    <w:basedOn w:val="793"/>
    <w:uiPriority w:val="99"/>
    <w:qFormat/>
    <w:tblPr/>
  </w:style>
  <w:style w:type="table" w:styleId="1008" w:customStyle="1">
    <w:name w:val="List Table 4 - Accent 6"/>
    <w:basedOn w:val="793"/>
    <w:uiPriority w:val="99"/>
    <w:qFormat/>
    <w:tblPr/>
  </w:style>
  <w:style w:type="table" w:styleId="1009" w:customStyle="1">
    <w:name w:val="List Table 5 Dark - Accent 1"/>
    <w:basedOn w:val="793"/>
    <w:uiPriority w:val="99"/>
    <w:qFormat/>
    <w:tblPr/>
  </w:style>
  <w:style w:type="table" w:styleId="1010" w:customStyle="1">
    <w:name w:val="List Table 5 Dark - Accent 2"/>
    <w:basedOn w:val="793"/>
    <w:uiPriority w:val="99"/>
    <w:qFormat/>
    <w:tblPr/>
  </w:style>
  <w:style w:type="table" w:styleId="1011" w:customStyle="1">
    <w:name w:val="List Table 5 Dark - Accent 3"/>
    <w:basedOn w:val="793"/>
    <w:uiPriority w:val="99"/>
    <w:qFormat/>
    <w:tblPr/>
  </w:style>
  <w:style w:type="table" w:styleId="1012" w:customStyle="1">
    <w:name w:val="List Table 5 Dark - Accent 4"/>
    <w:basedOn w:val="793"/>
    <w:uiPriority w:val="99"/>
    <w:qFormat/>
    <w:tblPr/>
  </w:style>
  <w:style w:type="table" w:styleId="1013" w:customStyle="1">
    <w:name w:val="List Table 5 Dark - Accent 5"/>
    <w:basedOn w:val="793"/>
    <w:uiPriority w:val="99"/>
    <w:qFormat/>
    <w:tblPr/>
  </w:style>
  <w:style w:type="table" w:styleId="1014" w:customStyle="1">
    <w:name w:val="List Table 5 Dark - Accent 6"/>
    <w:basedOn w:val="793"/>
    <w:uiPriority w:val="99"/>
    <w:qFormat/>
    <w:tblPr/>
  </w:style>
  <w:style w:type="table" w:styleId="1015" w:customStyle="1">
    <w:name w:val="List Table 6 Colorful - Accent 1"/>
    <w:basedOn w:val="793"/>
    <w:uiPriority w:val="99"/>
    <w:qFormat/>
    <w:tblPr/>
  </w:style>
  <w:style w:type="table" w:styleId="1016" w:customStyle="1">
    <w:name w:val="List Table 6 Colorful - Accent 2"/>
    <w:basedOn w:val="793"/>
    <w:uiPriority w:val="99"/>
    <w:qFormat/>
    <w:tblPr/>
  </w:style>
  <w:style w:type="table" w:styleId="1017" w:customStyle="1">
    <w:name w:val="List Table 6 Colorful - Accent 3"/>
    <w:basedOn w:val="793"/>
    <w:uiPriority w:val="99"/>
    <w:qFormat/>
    <w:tblPr/>
  </w:style>
  <w:style w:type="table" w:styleId="1018" w:customStyle="1">
    <w:name w:val="List Table 6 Colorful - Accent 4"/>
    <w:basedOn w:val="793"/>
    <w:uiPriority w:val="99"/>
    <w:qFormat/>
    <w:tblPr/>
  </w:style>
  <w:style w:type="table" w:styleId="1019" w:customStyle="1">
    <w:name w:val="List Table 6 Colorful - Accent 5"/>
    <w:basedOn w:val="793"/>
    <w:uiPriority w:val="99"/>
    <w:qFormat/>
    <w:tblPr/>
  </w:style>
  <w:style w:type="table" w:styleId="1020" w:customStyle="1">
    <w:name w:val="List Table 6 Colorful - Accent 6"/>
    <w:basedOn w:val="793"/>
    <w:uiPriority w:val="99"/>
    <w:qFormat/>
    <w:tblPr/>
  </w:style>
  <w:style w:type="table" w:styleId="1021" w:customStyle="1">
    <w:name w:val="List Table 7 Colorful - Accent 1"/>
    <w:basedOn w:val="793"/>
    <w:uiPriority w:val="99"/>
    <w:qFormat/>
    <w:tblPr/>
  </w:style>
  <w:style w:type="table" w:styleId="1022" w:customStyle="1">
    <w:name w:val="List Table 7 Colorful - Accent 2"/>
    <w:basedOn w:val="793"/>
    <w:uiPriority w:val="99"/>
    <w:qFormat/>
    <w:tblPr/>
  </w:style>
  <w:style w:type="table" w:styleId="1023" w:customStyle="1">
    <w:name w:val="List Table 7 Colorful - Accent 3"/>
    <w:basedOn w:val="793"/>
    <w:uiPriority w:val="99"/>
    <w:qFormat/>
    <w:tblPr/>
  </w:style>
  <w:style w:type="table" w:styleId="1024" w:customStyle="1">
    <w:name w:val="List Table 7 Colorful - Accent 4"/>
    <w:basedOn w:val="793"/>
    <w:uiPriority w:val="99"/>
    <w:qFormat/>
    <w:tblPr/>
  </w:style>
  <w:style w:type="table" w:styleId="1025" w:customStyle="1">
    <w:name w:val="List Table 7 Colorful - Accent 5"/>
    <w:basedOn w:val="793"/>
    <w:uiPriority w:val="99"/>
    <w:qFormat/>
    <w:tblPr/>
  </w:style>
  <w:style w:type="table" w:styleId="1026" w:customStyle="1">
    <w:name w:val="List Table 7 Colorful - Accent 6"/>
    <w:basedOn w:val="793"/>
    <w:uiPriority w:val="99"/>
    <w:qFormat/>
    <w:tblPr/>
  </w:style>
  <w:style w:type="table" w:styleId="1027" w:customStyle="1">
    <w:name w:val="Lined - Accent"/>
    <w:basedOn w:val="793"/>
    <w:uiPriority w:val="99"/>
    <w:qFormat/>
    <w:rPr>
      <w:color w:val="404040"/>
    </w:rPr>
    <w:tblPr/>
  </w:style>
  <w:style w:type="table" w:styleId="1028" w:customStyle="1">
    <w:name w:val="Lined - Accent 1"/>
    <w:basedOn w:val="793"/>
    <w:uiPriority w:val="99"/>
    <w:qFormat/>
    <w:rPr>
      <w:color w:val="404040"/>
    </w:rPr>
    <w:tblPr/>
  </w:style>
  <w:style w:type="table" w:styleId="1029" w:customStyle="1">
    <w:name w:val="Lined - Accent 2"/>
    <w:basedOn w:val="793"/>
    <w:uiPriority w:val="99"/>
    <w:qFormat/>
    <w:rPr>
      <w:color w:val="404040"/>
    </w:rPr>
    <w:tblPr/>
  </w:style>
  <w:style w:type="table" w:styleId="1030" w:customStyle="1">
    <w:name w:val="Lined - Accent 3"/>
    <w:basedOn w:val="793"/>
    <w:uiPriority w:val="99"/>
    <w:qFormat/>
    <w:rPr>
      <w:color w:val="404040"/>
    </w:rPr>
    <w:tblPr/>
  </w:style>
  <w:style w:type="table" w:styleId="1031" w:customStyle="1">
    <w:name w:val="Lined - Accent 4"/>
    <w:basedOn w:val="793"/>
    <w:uiPriority w:val="99"/>
    <w:qFormat/>
    <w:rPr>
      <w:color w:val="404040"/>
    </w:rPr>
    <w:tblPr/>
  </w:style>
  <w:style w:type="table" w:styleId="1032" w:customStyle="1">
    <w:name w:val="Lined - Accent 5"/>
    <w:basedOn w:val="793"/>
    <w:uiPriority w:val="99"/>
    <w:qFormat/>
    <w:rPr>
      <w:color w:val="404040"/>
    </w:rPr>
    <w:tblPr/>
  </w:style>
  <w:style w:type="table" w:styleId="1033" w:customStyle="1">
    <w:name w:val="Lined - Accent 6"/>
    <w:basedOn w:val="793"/>
    <w:uiPriority w:val="99"/>
    <w:qFormat/>
    <w:rPr>
      <w:color w:val="404040"/>
    </w:rPr>
    <w:tblPr/>
  </w:style>
  <w:style w:type="table" w:styleId="1034" w:customStyle="1">
    <w:name w:val="Bordered &amp; Lined - Accent"/>
    <w:basedOn w:val="793"/>
    <w:uiPriority w:val="99"/>
    <w:qFormat/>
    <w:rPr>
      <w:color w:val="404040"/>
    </w:rPr>
    <w:tblPr/>
  </w:style>
  <w:style w:type="table" w:styleId="1035" w:customStyle="1">
    <w:name w:val="Bordered &amp; Lined - Accent 1"/>
    <w:basedOn w:val="793"/>
    <w:uiPriority w:val="99"/>
    <w:qFormat/>
    <w:rPr>
      <w:color w:val="404040"/>
    </w:rPr>
    <w:tblPr/>
  </w:style>
  <w:style w:type="table" w:styleId="1036" w:customStyle="1">
    <w:name w:val="Bordered &amp; Lined - Accent 2"/>
    <w:basedOn w:val="793"/>
    <w:uiPriority w:val="99"/>
    <w:qFormat/>
    <w:rPr>
      <w:color w:val="404040"/>
    </w:rPr>
    <w:tblPr/>
  </w:style>
  <w:style w:type="table" w:styleId="1037" w:customStyle="1">
    <w:name w:val="Bordered &amp; Lined - Accent 3"/>
    <w:basedOn w:val="793"/>
    <w:uiPriority w:val="99"/>
    <w:qFormat/>
    <w:rPr>
      <w:color w:val="404040"/>
    </w:rPr>
    <w:tblPr/>
  </w:style>
  <w:style w:type="table" w:styleId="1038" w:customStyle="1">
    <w:name w:val="Bordered &amp; Lined - Accent 4"/>
    <w:basedOn w:val="793"/>
    <w:uiPriority w:val="99"/>
    <w:qFormat/>
    <w:rPr>
      <w:color w:val="404040"/>
    </w:rPr>
    <w:tblPr/>
  </w:style>
  <w:style w:type="table" w:styleId="1039" w:customStyle="1">
    <w:name w:val="Bordered &amp; Lined - Accent 5"/>
    <w:basedOn w:val="793"/>
    <w:uiPriority w:val="99"/>
    <w:qFormat/>
    <w:rPr>
      <w:color w:val="404040"/>
    </w:rPr>
    <w:tblPr/>
  </w:style>
  <w:style w:type="table" w:styleId="1040" w:customStyle="1">
    <w:name w:val="Bordered &amp; Lined - Accent 6"/>
    <w:basedOn w:val="793"/>
    <w:uiPriority w:val="99"/>
    <w:qFormat/>
    <w:rPr>
      <w:color w:val="404040"/>
    </w:rPr>
    <w:tblPr/>
  </w:style>
  <w:style w:type="table" w:styleId="1041" w:customStyle="1">
    <w:name w:val="Bordered"/>
    <w:basedOn w:val="793"/>
    <w:uiPriority w:val="99"/>
    <w:qFormat/>
    <w:tblPr/>
  </w:style>
  <w:style w:type="table" w:styleId="1042" w:customStyle="1">
    <w:name w:val="Bordered - Accent 1"/>
    <w:basedOn w:val="793"/>
    <w:uiPriority w:val="99"/>
    <w:qFormat/>
    <w:tblPr/>
  </w:style>
  <w:style w:type="table" w:styleId="1043" w:customStyle="1">
    <w:name w:val="Bordered - Accent 2"/>
    <w:basedOn w:val="793"/>
    <w:uiPriority w:val="99"/>
    <w:qFormat/>
    <w:tblPr/>
  </w:style>
  <w:style w:type="table" w:styleId="1044" w:customStyle="1">
    <w:name w:val="Bordered - Accent 3"/>
    <w:basedOn w:val="793"/>
    <w:uiPriority w:val="99"/>
    <w:qFormat/>
    <w:tblPr/>
  </w:style>
  <w:style w:type="table" w:styleId="1045" w:customStyle="1">
    <w:name w:val="Bordered - Accent 4"/>
    <w:basedOn w:val="793"/>
    <w:uiPriority w:val="99"/>
    <w:qFormat/>
    <w:tblPr/>
  </w:style>
  <w:style w:type="table" w:styleId="1046" w:customStyle="1">
    <w:name w:val="Bordered - Accent 5"/>
    <w:basedOn w:val="793"/>
    <w:uiPriority w:val="99"/>
    <w:qFormat/>
    <w:tblPr/>
  </w:style>
  <w:style w:type="table" w:styleId="1047" w:customStyle="1">
    <w:name w:val="Bordered - Accent 6"/>
    <w:basedOn w:val="793"/>
    <w:uiPriority w:val="99"/>
    <w:qFormat/>
    <w:tblPr/>
  </w:style>
  <w:style w:type="paragraph" w:styleId="1048" w:customStyle="1">
    <w:name w:val="TOC 标题11"/>
    <w:uiPriority w:val="39"/>
    <w:unhideWhenUsed/>
    <w:qFormat/>
    <w:rPr>
      <w:rFonts w:hint="default" w:ascii="Times New Roman" w:hAnsi="Times New Roman" w:eastAsia="宋体" w:cs="Times New Roman"/>
      <w:lang w:val="en-US" w:eastAsia="zh-CN" w:bidi="ar-SA"/>
    </w:rPr>
  </w:style>
  <w:style w:type="paragraph" w:styleId="1049" w:customStyle="1">
    <w:name w:val="Normal_0"/>
    <w:uiPriority w:val="0"/>
    <w:qFormat/>
    <w:rPr>
      <w:rFonts w:hint="default" w:ascii="黑体" w:hAnsi="黑体" w:eastAsia="黑体" w:cs="Times New Roman"/>
      <w:b/>
      <w:sz w:val="32"/>
      <w:szCs w:val="24"/>
      <w:lang w:val="en-US" w:eastAsia="zh-CN" w:bidi="ar-SA"/>
    </w:rPr>
  </w:style>
  <w:style w:type="paragraph" w:styleId="1050" w:customStyle="1">
    <w:name w:val="正文1"/>
    <w:uiPriority w:val="0"/>
    <w:qFormat/>
    <w:rPr>
      <w:rFonts w:hint="default" w:ascii="Times New Roman" w:hAnsi="Times New Roman" w:eastAsia="Times New Roman" w:cs="Times New Roman"/>
      <w:sz w:val="24"/>
      <w:szCs w:val="24"/>
      <w:lang w:val="en-US" w:eastAsia="zh-CN" w:bidi="ar-SA"/>
    </w:rPr>
  </w:style>
  <w:style w:type="paragraph" w:styleId="1051" w:customStyle="1">
    <w:name w:val="Normal_0_3"/>
    <w:uiPriority w:val="0"/>
    <w:qFormat/>
    <w:rPr>
      <w:rFonts w:hint="default" w:ascii="黑体" w:hAnsi="黑体" w:eastAsia="黑体" w:cs="黑体"/>
      <w:b/>
      <w:sz w:val="32"/>
      <w:szCs w:val="24"/>
      <w:lang w:val="en-US" w:eastAsia="zh-CN" w:bidi="ar-SA"/>
    </w:rPr>
  </w:style>
  <w:style w:type="paragraph" w:styleId="1052" w:customStyle="1">
    <w:name w:val="正文首行缩进 2_0"/>
    <w:basedOn w:val="1053"/>
    <w:uiPriority w:val="0"/>
    <w:qFormat/>
    <w:pPr>
      <w:ind w:left="200" w:firstLine="200"/>
      <w:spacing w:after="120"/>
    </w:pPr>
    <w:rPr>
      <w:rFonts w:ascii="Times New Roman" w:hAnsi="Times New Roman"/>
      <w:sz w:val="24"/>
      <w:szCs w:val="24"/>
    </w:rPr>
  </w:style>
  <w:style w:type="paragraph" w:styleId="1053" w:customStyle="1">
    <w:name w:val="正文文本缩进_0"/>
    <w:basedOn w:val="1054"/>
    <w:uiPriority w:val="0"/>
    <w:qFormat/>
    <w:pPr>
      <w:ind w:firstLine="225"/>
    </w:pPr>
    <w:rPr>
      <w:rFonts w:ascii="仿宋_GB2312" w:eastAsia="仿宋_GB2312"/>
      <w:sz w:val="32"/>
    </w:rPr>
  </w:style>
  <w:style w:type="paragraph" w:styleId="1054" w:customStyle="1">
    <w:name w:val="正文_2"/>
    <w:next w:val="1055"/>
    <w:uiPriority w:val="0"/>
    <w:qFormat/>
    <w:pPr>
      <w:jc w:val="both"/>
      <w:widowControl w:val="off"/>
    </w:pPr>
    <w:rPr>
      <w:rFonts w:hint="default" w:ascii="Calibri" w:hAnsi="Calibri" w:eastAsia="宋体" w:cs="Times New Roman"/>
      <w:sz w:val="21"/>
      <w:szCs w:val="22"/>
      <w:lang w:val="en-US" w:eastAsia="zh-CN" w:bidi="ar-SA"/>
    </w:rPr>
  </w:style>
  <w:style w:type="paragraph" w:styleId="1055" w:customStyle="1">
    <w:name w:val="正文首行缩进_0"/>
    <w:basedOn w:val="1056"/>
    <w:uiPriority w:val="0"/>
    <w:qFormat/>
    <w:pPr>
      <w:ind w:firstLine="100"/>
      <w:spacing w:after="120" w:line="240" w:lineRule="auto"/>
    </w:pPr>
    <w:rPr>
      <w:rFonts w:ascii="Times New Roman" w:hAnsi="Times New Roman" w:eastAsia="宋体"/>
      <w:sz w:val="21"/>
    </w:rPr>
  </w:style>
  <w:style w:type="paragraph" w:styleId="1056" w:customStyle="1">
    <w:name w:val="正文文本_0"/>
    <w:basedOn w:val="1054"/>
    <w:uiPriority w:val="0"/>
    <w:qFormat/>
    <w:pPr>
      <w:spacing w:line="60" w:lineRule="auto"/>
    </w:pPr>
    <w:rPr>
      <w:rFonts w:ascii="仿宋_GB2312" w:eastAsia="仿宋_GB2312"/>
      <w:sz w:val="32"/>
    </w:rPr>
  </w:style>
  <w:style w:type="paragraph" w:styleId="1057" w:customStyle="1">
    <w:name w:val="Normal_0_2"/>
    <w:next w:val="1058"/>
    <w:uiPriority w:val="0"/>
    <w:qFormat/>
    <w:rPr>
      <w:rFonts w:hint="default" w:ascii="黑体" w:hAnsi="黑体" w:eastAsia="黑体" w:cs="黑体"/>
      <w:b/>
      <w:sz w:val="32"/>
      <w:szCs w:val="24"/>
      <w:lang w:val="en-US" w:eastAsia="zh-CN" w:bidi="ar-SA"/>
    </w:rPr>
  </w:style>
  <w:style w:type="paragraph" w:styleId="1058" w:customStyle="1">
    <w:name w:val="Body Text First Indent_1"/>
    <w:basedOn w:val="783"/>
    <w:uiPriority w:val="99"/>
    <w:unhideWhenUsed/>
    <w:qFormat/>
    <w:pPr>
      <w:ind w:firstLine="420"/>
      <w:spacing w:after="120"/>
    </w:pPr>
    <w:rPr>
      <w:rFonts w:eastAsia="Times New Roman"/>
      <w:sz w:val="20"/>
    </w:rPr>
  </w:style>
  <w:style w:type="paragraph" w:styleId="105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60" w:customStyle="1">
    <w:name w:val="Normal_0_1"/>
    <w:next w:val="1061"/>
    <w:uiPriority w:val="0"/>
    <w:qFormat/>
    <w:rPr>
      <w:rFonts w:hint="default" w:ascii="黑体" w:hAnsi="黑体" w:eastAsia="黑体" w:cs="黑体"/>
      <w:b/>
      <w:sz w:val="32"/>
      <w:szCs w:val="24"/>
      <w:lang w:val="en-US" w:eastAsia="zh-CN" w:bidi="ar-SA"/>
    </w:rPr>
  </w:style>
  <w:style w:type="paragraph" w:styleId="1061" w:customStyle="1">
    <w:name w:val="Body Text First Indent_0"/>
    <w:basedOn w:val="1062"/>
    <w:uiPriority w:val="99"/>
    <w:unhideWhenUsed/>
    <w:qFormat/>
    <w:pPr>
      <w:ind w:firstLine="420"/>
      <w:spacing w:after="120"/>
    </w:pPr>
    <w:rPr>
      <w:rFonts w:eastAsia="Times New Roman"/>
    </w:rPr>
  </w:style>
  <w:style w:type="paragraph" w:styleId="1062" w:customStyle="1">
    <w:name w:val="正文3"/>
    <w:next w:val="1063"/>
    <w:uiPriority w:val="0"/>
    <w:qFormat/>
    <w:rPr>
      <w:rFonts w:hint="default" w:ascii="Times New Roman" w:hAnsi="Times New Roman" w:eastAsia="Times New Roman" w:cs="Times New Roman"/>
      <w:sz w:val="24"/>
      <w:szCs w:val="24"/>
      <w:lang w:val="en-US" w:eastAsia="zh-CN" w:bidi="ar-SA"/>
    </w:rPr>
  </w:style>
  <w:style w:type="paragraph" w:styleId="1063" w:customStyle="1">
    <w:name w:val="正文首行缩进3"/>
    <w:basedOn w:val="1050"/>
    <w:uiPriority w:val="99"/>
    <w:unhideWhenUsed/>
    <w:qFormat/>
    <w:pPr>
      <w:ind w:firstLine="420"/>
      <w:spacing w:after="120"/>
    </w:pPr>
    <w:rPr>
      <w:sz w:val="20"/>
    </w:rPr>
  </w:style>
  <w:style w:type="paragraph" w:styleId="1064" w:customStyle="1">
    <w:name w:val="Normal_1_1"/>
    <w:uiPriority w:val="0"/>
    <w:qFormat/>
    <w:rPr>
      <w:rFonts w:hint="default" w:ascii="黑体" w:hAnsi="黑体" w:eastAsia="黑体" w:cs="黑体"/>
      <w:b/>
      <w:sz w:val="32"/>
      <w:szCs w:val="24"/>
      <w:lang w:val="en-US" w:eastAsia="zh-CN" w:bidi="ar-SA"/>
    </w:rPr>
  </w:style>
  <w:style w:type="paragraph" w:styleId="1065"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6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Normal_2_0"/>
    <w:uiPriority w:val="0"/>
    <w:qFormat/>
    <w:rPr>
      <w:rFonts w:hint="default" w:ascii="黑体" w:hAnsi="黑体" w:eastAsia="黑体" w:cs="黑体"/>
      <w:b/>
      <w:sz w:val="32"/>
      <w:szCs w:val="24"/>
      <w:lang w:val="en-US" w:eastAsia="zh-CN" w:bidi="ar-SA"/>
    </w:rPr>
  </w:style>
  <w:style w:type="paragraph" w:styleId="1068"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69" w:customStyle="1">
    <w:name w:val="Normal_4_0"/>
    <w:uiPriority w:val="0"/>
    <w:qFormat/>
    <w:rPr>
      <w:rFonts w:hint="default" w:ascii="黑体" w:hAnsi="黑体" w:eastAsia="黑体" w:cs="黑体"/>
      <w:b/>
      <w:sz w:val="32"/>
      <w:szCs w:val="24"/>
      <w:lang w:val="en-US" w:eastAsia="zh-CN" w:bidi="ar-SA"/>
    </w:rPr>
  </w:style>
  <w:style w:type="paragraph" w:styleId="107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Normal_6_0"/>
    <w:uiPriority w:val="0"/>
    <w:qFormat/>
    <w:rPr>
      <w:rFonts w:hint="default" w:ascii="黑体" w:hAnsi="黑体" w:eastAsia="黑体" w:cs="黑体"/>
      <w:b/>
      <w:sz w:val="32"/>
      <w:szCs w:val="24"/>
      <w:lang w:val="en-US" w:eastAsia="zh-CN" w:bidi="ar-SA"/>
    </w:rPr>
  </w:style>
  <w:style w:type="paragraph" w:styleId="107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7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4"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75" w:customStyle="1">
    <w:name w:val="Normal_7_0"/>
    <w:uiPriority w:val="0"/>
    <w:qFormat/>
    <w:rPr>
      <w:rFonts w:hint="default" w:ascii="黑体" w:hAnsi="黑体" w:eastAsia="黑体" w:cs="黑体"/>
      <w:b/>
      <w:sz w:val="32"/>
      <w:szCs w:val="24"/>
      <w:lang w:val="en-US" w:eastAsia="zh-CN" w:bidi="ar-SA"/>
    </w:rPr>
  </w:style>
  <w:style w:type="paragraph" w:styleId="1076"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7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78" w:customStyle="1">
    <w:name w:val="Normal_10_0"/>
    <w:uiPriority w:val="0"/>
    <w:qFormat/>
    <w:rPr>
      <w:rFonts w:hint="default" w:ascii="黑体" w:hAnsi="黑体" w:eastAsia="黑体" w:cs="黑体"/>
      <w:b/>
      <w:sz w:val="32"/>
      <w:szCs w:val="24"/>
      <w:lang w:val="en-US" w:eastAsia="zh-CN" w:bidi="ar-SA"/>
    </w:rPr>
  </w:style>
  <w:style w:type="paragraph" w:styleId="107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80" w:customStyle="1">
    <w:name w:val="正文首行缩进 2_1"/>
    <w:basedOn w:val="1081"/>
    <w:next w:val="1083"/>
    <w:uiPriority w:val="0"/>
    <w:qFormat/>
    <w:pPr>
      <w:ind w:left="200" w:firstLine="200"/>
      <w:spacing w:after="120"/>
    </w:pPr>
    <w:rPr>
      <w:rFonts w:ascii="Times New Roman"/>
      <w:szCs w:val="24"/>
    </w:rPr>
  </w:style>
  <w:style w:type="paragraph" w:styleId="1081" w:customStyle="1">
    <w:name w:val="正文文本缩进_1"/>
    <w:basedOn w:val="1082"/>
    <w:next w:val="1080"/>
    <w:uiPriority w:val="0"/>
    <w:qFormat/>
    <w:pPr>
      <w:ind w:firstLine="225"/>
    </w:pPr>
    <w:rPr>
      <w:rFonts w:ascii="仿宋_GB2312" w:eastAsia="仿宋_GB2312"/>
      <w:sz w:val="32"/>
    </w:rPr>
  </w:style>
  <w:style w:type="paragraph" w:styleId="1082" w:customStyle="1">
    <w:name w:val="正文_18"/>
    <w:next w:val="1081"/>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xl53_0"/>
    <w:next w:val="1079"/>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8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Normal_11_0"/>
    <w:uiPriority w:val="0"/>
    <w:qFormat/>
    <w:rPr>
      <w:rFonts w:hint="default" w:ascii="黑体" w:hAnsi="黑体" w:eastAsia="黑体" w:cs="黑体"/>
      <w:b/>
      <w:sz w:val="32"/>
      <w:szCs w:val="24"/>
      <w:lang w:val="en-US" w:eastAsia="zh-CN" w:bidi="ar-SA"/>
    </w:rPr>
  </w:style>
  <w:style w:type="paragraph" w:styleId="108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8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90" w:customStyle="1">
    <w:name w:val="列出段落_2"/>
    <w:basedOn w:val="1088"/>
    <w:uiPriority w:val="34"/>
    <w:qFormat/>
    <w:pPr>
      <w:ind w:firstLine="420"/>
    </w:pPr>
  </w:style>
  <w:style w:type="paragraph" w:styleId="1091" w:customStyle="1">
    <w:name w:val="Normal_13_0"/>
    <w:uiPriority w:val="0"/>
    <w:qFormat/>
    <w:rPr>
      <w:rFonts w:hint="default" w:ascii="黑体" w:hAnsi="黑体" w:eastAsia="黑体" w:cs="黑体"/>
      <w:b/>
      <w:sz w:val="32"/>
      <w:szCs w:val="24"/>
      <w:lang w:val="en-US" w:eastAsia="zh-CN" w:bidi="ar-SA"/>
    </w:rPr>
  </w:style>
  <w:style w:type="paragraph" w:styleId="1092"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纯文本_0_0"/>
    <w:basedOn w:val="1092"/>
    <w:uiPriority w:val="0"/>
    <w:unhideWhenUsed/>
    <w:qFormat/>
    <w:rPr>
      <w:rFonts w:ascii="宋体" w:hAnsi="Courier New"/>
      <w:szCs w:val="21"/>
    </w:rPr>
  </w:style>
  <w:style w:type="paragraph" w:styleId="1094"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Normal_14_0"/>
    <w:uiPriority w:val="0"/>
    <w:qFormat/>
    <w:rPr>
      <w:rFonts w:hint="default" w:ascii="黑体" w:hAnsi="黑体" w:eastAsia="黑体" w:cs="黑体"/>
      <w:b/>
      <w:sz w:val="32"/>
      <w:szCs w:val="24"/>
      <w:lang w:val="en-US" w:eastAsia="zh-CN" w:bidi="ar-SA"/>
    </w:rPr>
  </w:style>
  <w:style w:type="paragraph" w:styleId="1096"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Normal_15_0"/>
    <w:uiPriority w:val="0"/>
    <w:qFormat/>
    <w:rPr>
      <w:rFonts w:hint="default" w:ascii="黑体" w:hAnsi="黑体" w:eastAsia="黑体" w:cs="黑体"/>
      <w:b/>
      <w:sz w:val="32"/>
      <w:szCs w:val="24"/>
      <w:lang w:val="en-US" w:eastAsia="zh-CN" w:bidi="ar-SA"/>
    </w:rPr>
  </w:style>
  <w:style w:type="paragraph" w:styleId="1098"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099"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0" w:customStyle="1">
    <w:name w:val="Normal_16_0"/>
    <w:uiPriority w:val="0"/>
    <w:qFormat/>
    <w:rPr>
      <w:rFonts w:hint="default" w:ascii="黑体" w:hAnsi="黑体" w:eastAsia="黑体" w:cs="黑体"/>
      <w:b/>
      <w:sz w:val="32"/>
      <w:szCs w:val="24"/>
      <w:lang w:val="en-US" w:eastAsia="zh-CN" w:bidi="ar-SA"/>
    </w:rPr>
  </w:style>
  <w:style w:type="paragraph" w:styleId="1101"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2" w:customStyle="1">
    <w:name w:val="Normal_17_0"/>
    <w:uiPriority w:val="0"/>
    <w:qFormat/>
    <w:rPr>
      <w:rFonts w:hint="default" w:ascii="黑体" w:hAnsi="黑体" w:eastAsia="黑体" w:cs="黑体"/>
      <w:b/>
      <w:sz w:val="32"/>
      <w:szCs w:val="24"/>
      <w:lang w:val="en-US" w:eastAsia="zh-CN" w:bidi="ar-SA"/>
    </w:rPr>
  </w:style>
  <w:style w:type="paragraph" w:styleId="1103"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4" w:customStyle="1">
    <w:name w:val="Normal_18_0"/>
    <w:uiPriority w:val="0"/>
    <w:qFormat/>
    <w:rPr>
      <w:rFonts w:hint="default" w:ascii="黑体" w:hAnsi="黑体" w:eastAsia="黑体" w:cs="黑体"/>
      <w:b/>
      <w:sz w:val="32"/>
      <w:szCs w:val="24"/>
      <w:lang w:val="en-US" w:eastAsia="zh-CN" w:bidi="ar-SA"/>
    </w:rPr>
  </w:style>
  <w:style w:type="paragraph" w:styleId="1105"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Normal_14_0_0"/>
    <w:uiPriority w:val="0"/>
    <w:qFormat/>
    <w:rPr>
      <w:rFonts w:hint="default" w:ascii="黑体" w:hAnsi="黑体" w:eastAsia="黑体" w:cs="Times New Roman"/>
      <w:b/>
      <w:sz w:val="32"/>
      <w:szCs w:val="24"/>
      <w:lang w:val="en-US" w:eastAsia="zh-CN" w:bidi="ar-SA"/>
    </w:rPr>
  </w:style>
  <w:style w:type="paragraph" w:styleId="1108"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4" w:customStyle="1">
    <w:name w:val="Normal Indent_0"/>
    <w:basedOn w:val="871"/>
    <w:uiPriority w:val="0"/>
    <w:qFormat/>
    <w:pPr>
      <w:ind w:firstLine="420"/>
    </w:pPr>
    <w:rPr>
      <w:rFonts w:ascii="宋体" w:eastAsia="Times New Roman"/>
      <w:color w:val="000000"/>
      <w:sz w:val="24"/>
      <w:szCs w:val="20"/>
    </w:rPr>
  </w:style>
  <w:style w:type="paragraph" w:styleId="1115" w:customStyle="1">
    <w:name w:val="Heading 3_0"/>
    <w:basedOn w:val="871"/>
    <w:next w:val="871"/>
    <w:uiPriority w:val="0"/>
    <w:qFormat/>
    <w:pPr>
      <w:keepLines/>
      <w:keepNext/>
      <w:spacing w:before="260" w:after="260" w:line="413" w:lineRule="auto"/>
      <w:outlineLvl w:val="2"/>
    </w:pPr>
    <w:rPr>
      <w:rFonts w:ascii="Times New Roman" w:hAnsi="Times New Roman" w:eastAsia="Times New Roman"/>
      <w:szCs w:val="20"/>
    </w:rPr>
  </w:style>
  <w:style w:type="paragraph" w:styleId="111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正文2"/>
    <w:basedOn w:val="740"/>
    <w:uiPriority w:val="0"/>
    <w:qFormat/>
    <w:pPr>
      <w:ind w:firstLine="510"/>
      <w:spacing w:before="156" w:line="360" w:lineRule="auto"/>
    </w:pPr>
    <w:rPr>
      <w:sz w:val="24"/>
      <w:szCs w:val="20"/>
    </w:rPr>
  </w:style>
  <w:style w:type="paragraph" w:styleId="111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19"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20" w:customStyle="1">
    <w:name w:val="Normal_19_1_0"/>
    <w:next w:val="1121"/>
    <w:uiPriority w:val="0"/>
    <w:qFormat/>
    <w:pPr>
      <w:jc w:val="both"/>
      <w:widowControl w:val="off"/>
    </w:pPr>
    <w:rPr>
      <w:rFonts w:hint="default" w:ascii="Calibri" w:hAnsi="Calibri" w:eastAsia="宋体" w:cs="Times New Roman"/>
      <w:szCs w:val="24"/>
      <w:lang w:val="en-US" w:eastAsia="zh-CN" w:bidi="ar-SA"/>
    </w:rPr>
  </w:style>
  <w:style w:type="paragraph" w:styleId="1121" w:customStyle="1">
    <w:name w:val="正文_16_0"/>
    <w:basedOn w:val="1082"/>
    <w:next w:val="1080"/>
    <w:uiPriority w:val="0"/>
    <w:qFormat/>
    <w:rPr>
      <w:rFonts w:ascii="Times New Roman" w:hAnsi="Times New Roman"/>
    </w:rPr>
  </w:style>
  <w:style w:type="paragraph" w:styleId="1122" w:customStyle="1">
    <w:name w:val="Normal_19_0"/>
    <w:basedOn w:val="781"/>
    <w:next w:val="1123"/>
    <w:uiPriority w:val="0"/>
    <w:qFormat/>
    <w:rPr>
      <w:szCs w:val="24"/>
    </w:rPr>
  </w:style>
  <w:style w:type="paragraph" w:styleId="1123" w:customStyle="1">
    <w:name w:val="Body Text First Indent_1_0"/>
    <w:basedOn w:val="1122"/>
    <w:uiPriority w:val="0"/>
    <w:qFormat/>
    <w:pPr>
      <w:ind w:firstLine="100"/>
      <w:spacing w:after="120"/>
    </w:pPr>
  </w:style>
  <w:style w:type="paragraph" w:styleId="1124" w:customStyle="1">
    <w:name w:val="Body Text_0"/>
    <w:basedOn w:val="1122"/>
    <w:uiPriority w:val="0"/>
    <w:qFormat/>
    <w:pPr>
      <w:spacing w:line="60" w:lineRule="auto"/>
    </w:pPr>
    <w:rPr>
      <w:rFonts w:ascii="仿宋_GB2312" w:eastAsia="仿宋_GB2312"/>
      <w:sz w:val="32"/>
    </w:rPr>
  </w:style>
  <w:style w:type="paragraph" w:styleId="1125" w:customStyle="1">
    <w:name w:val="Normal_19_1"/>
    <w:next w:val="871"/>
    <w:uiPriority w:val="0"/>
    <w:qFormat/>
    <w:pPr>
      <w:jc w:val="both"/>
      <w:widowControl w:val="off"/>
    </w:pPr>
    <w:rPr>
      <w:rFonts w:hint="default" w:ascii="Calibri" w:hAnsi="Calibri" w:eastAsia="宋体" w:cs="Times New Roman"/>
      <w:szCs w:val="24"/>
      <w:lang w:val="en-US" w:eastAsia="zh-CN" w:bidi="ar-SA"/>
    </w:rPr>
  </w:style>
  <w:style w:type="paragraph" w:styleId="1126"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27"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28" w:customStyle="1">
    <w:name w:val="正文1_1"/>
    <w:basedOn w:val="1076"/>
    <w:uiPriority w:val="0"/>
    <w:qFormat/>
    <w:pPr>
      <w:jc w:val="both"/>
      <w:widowControl w:val="off"/>
    </w:pPr>
    <w:rPr>
      <w:sz w:val="20"/>
      <w:szCs w:val="20"/>
    </w:rPr>
  </w:style>
  <w:style w:type="paragraph" w:styleId="1129"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30"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31" w:customStyle="1">
    <w:name w:val="Normal_16_1"/>
    <w:uiPriority w:val="0"/>
    <w:qFormat/>
    <w:rPr>
      <w:rFonts w:hint="default" w:ascii="黑体" w:hAnsi="黑体" w:eastAsia="黑体" w:cs="Times New Roman"/>
      <w:b/>
      <w:sz w:val="32"/>
      <w:szCs w:val="24"/>
      <w:lang w:val="en-US" w:eastAsia="zh-CN" w:bidi="ar-SA"/>
    </w:rPr>
  </w:style>
  <w:style w:type="paragraph" w:styleId="1132" w:customStyle="1">
    <w:name w:val="Normal_19_0_1"/>
    <w:uiPriority w:val="0"/>
    <w:qFormat/>
    <w:rPr>
      <w:rFonts w:hint="default" w:ascii="Tahoma" w:hAnsi="Tahoma" w:eastAsia="微软雅黑" w:cs="Times New Roman"/>
      <w:lang w:val="en-US" w:eastAsia="zh-CN" w:bidi="ar-SA"/>
    </w:rPr>
  </w:style>
  <w:style w:type="paragraph" w:styleId="1133"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34"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35" w:customStyle="1">
    <w:name w:val="Normal_17_0_0"/>
    <w:uiPriority w:val="0"/>
    <w:qFormat/>
    <w:rPr>
      <w:rFonts w:hint="default" w:ascii="黑体" w:hAnsi="黑体" w:eastAsia="黑体" w:cs="Times New Roman"/>
      <w:b/>
      <w:sz w:val="32"/>
      <w:szCs w:val="24"/>
      <w:lang w:val="en-US" w:eastAsia="zh-CN" w:bidi="ar-SA"/>
    </w:rPr>
  </w:style>
  <w:style w:type="paragraph" w:styleId="1136" w:customStyle="1">
    <w:name w:val="Normal_19_0_1_0"/>
    <w:uiPriority w:val="0"/>
    <w:qFormat/>
    <w:rPr>
      <w:rFonts w:hint="default" w:ascii="Tahoma" w:hAnsi="Tahoma" w:eastAsia="微软雅黑" w:cs="Times New Roman"/>
      <w:lang w:val="en-US" w:eastAsia="zh-CN" w:bidi="ar-SA"/>
    </w:rPr>
  </w:style>
  <w:style w:type="paragraph" w:styleId="1137" w:customStyle="1">
    <w:name w:val="Normal_19_3"/>
    <w:next w:val="1138"/>
    <w:uiPriority w:val="0"/>
    <w:qFormat/>
    <w:pPr>
      <w:jc w:val="both"/>
      <w:widowControl w:val="off"/>
    </w:pPr>
    <w:rPr>
      <w:rFonts w:hint="default" w:ascii="Calibri" w:hAnsi="Calibri" w:eastAsia="Times New Roman" w:cs="Times New Roman"/>
      <w:szCs w:val="24"/>
      <w:lang w:val="en-US" w:eastAsia="zh-CN" w:bidi="ar-SA"/>
    </w:rPr>
  </w:style>
  <w:style w:type="paragraph" w:styleId="1138"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40" w:customStyle="1">
    <w:name w:val="custom-tag-placeholder-class"/>
    <w:link w:val="740"/>
    <w:uiPriority w:val="0"/>
    <w:qFormat/>
  </w:style>
  <w:style w:type="paragraph" w:styleId="1141" w:customStyle="1">
    <w:name w:val="Normal_19_0_0"/>
    <w:basedOn w:val="871"/>
    <w:next w:val="1142"/>
    <w:uiPriority w:val="0"/>
    <w:qFormat/>
    <w:rPr>
      <w:rFonts w:ascii="Calibri" w:hAnsi="Calibri" w:eastAsia="Times New Roman"/>
      <w:sz w:val="24"/>
    </w:rPr>
  </w:style>
  <w:style w:type="paragraph" w:styleId="1142" w:customStyle="1">
    <w:name w:val="Body Text First Indent_1_0_0"/>
    <w:basedOn w:val="1141"/>
    <w:uiPriority w:val="0"/>
    <w:qFormat/>
    <w:pPr>
      <w:ind w:firstLine="100"/>
      <w:spacing w:after="120"/>
    </w:pPr>
    <w:rPr>
      <w:rFonts w:eastAsia="Times New Roman"/>
    </w:rPr>
  </w:style>
  <w:style w:type="paragraph" w:styleId="1143" w:customStyle="1">
    <w:name w:val="正文首行缩进1"/>
    <w:basedOn w:val="1144"/>
    <w:next w:val="740"/>
    <w:uiPriority w:val="0"/>
    <w:qFormat/>
    <w:pPr>
      <w:ind w:firstLine="100"/>
      <w:spacing w:after="120" w:line="240" w:lineRule="auto"/>
    </w:pPr>
    <w:rPr>
      <w:rFonts w:ascii="Times New Roman" w:hAnsi="Times New Roman" w:eastAsia="宋体"/>
      <w:sz w:val="21"/>
    </w:rPr>
  </w:style>
  <w:style w:type="paragraph" w:styleId="1144" w:customStyle="1">
    <w:name w:val="正文文本1"/>
    <w:basedOn w:val="740"/>
    <w:uiPriority w:val="0"/>
    <w:qFormat/>
    <w:pPr>
      <w:spacing w:line="60" w:lineRule="auto"/>
    </w:pPr>
    <w:rPr>
      <w:rFonts w:ascii="仿宋_GB2312" w:eastAsia="仿宋_GB2312"/>
      <w:sz w:val="32"/>
    </w:rPr>
  </w:style>
  <w:style w:type="paragraph" w:styleId="1145"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List Paragraph_0"/>
    <w:basedOn w:val="1054"/>
    <w:uiPriority w:val="0"/>
    <w:qFormat/>
    <w:pPr>
      <w:ind w:firstLine="420"/>
    </w:pPr>
  </w:style>
  <w:style w:type="paragraph" w:styleId="1147" w:customStyle="1">
    <w:name w:val="纯文本_1"/>
    <w:basedOn w:val="1145"/>
    <w:uiPriority w:val="0"/>
    <w:qFormat/>
    <w:rPr>
      <w:rFonts w:ascii="宋体" w:hAnsi="Times New Roman"/>
      <w:sz w:val="20"/>
      <w:szCs w:val="21"/>
    </w:rPr>
  </w:style>
  <w:style w:type="paragraph" w:styleId="1148" w:customStyle="1">
    <w:name w:val="正文_16_0_0"/>
    <w:next w:val="916"/>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正文_11_0"/>
    <w:basedOn w:val="916"/>
    <w:uiPriority w:val="0"/>
    <w:qFormat/>
    <w:rPr>
      <w:rFonts w:ascii="Calibri" w:hAnsi="Calibri"/>
      <w:szCs w:val="20"/>
    </w:rPr>
  </w:style>
  <w:style w:type="paragraph" w:styleId="1150" w:customStyle="1">
    <w:name w:val="Normal_19_0_0_0"/>
    <w:basedOn w:val="781"/>
    <w:uiPriority w:val="0"/>
    <w:qFormat/>
    <w:rPr>
      <w:rFonts w:cs="黑体"/>
      <w:szCs w:val="24"/>
    </w:rPr>
  </w:style>
  <w:style w:type="paragraph" w:styleId="1151" w:customStyle="1">
    <w:name w:val="无间隔1"/>
    <w:basedOn w:val="1062"/>
    <w:uiPriority w:val="0"/>
    <w:qFormat/>
    <w:rPr>
      <w:rFonts w:ascii="Calibri" w:hAnsi="Calibri" w:cs="Calibri"/>
    </w:rPr>
  </w:style>
  <w:style w:type="paragraph" w:styleId="1152" w:customStyle="1">
    <w:name w:val="标题 31"/>
    <w:basedOn w:val="1062"/>
    <w:next w:val="1153"/>
    <w:uiPriority w:val="0"/>
    <w:qFormat/>
    <w:pPr>
      <w:keepLines/>
      <w:keepNext/>
      <w:spacing w:before="260" w:after="260" w:line="413" w:lineRule="auto"/>
      <w:outlineLvl w:val="2"/>
    </w:pPr>
    <w:rPr>
      <w:b/>
      <w:sz w:val="32"/>
      <w:szCs w:val="20"/>
    </w:rPr>
  </w:style>
  <w:style w:type="paragraph" w:styleId="1153" w:customStyle="1">
    <w:name w:val="正文缩进1"/>
    <w:basedOn w:val="740"/>
    <w:next w:val="740"/>
    <w:uiPriority w:val="0"/>
    <w:qFormat/>
    <w:pPr>
      <w:ind w:firstLine="420"/>
      <w:jc w:val="left"/>
    </w:pPr>
    <w:rPr>
      <w:rFonts w:ascii="宋体" w:hAnsi="Calibri" w:eastAsia="宋体" w:cs="Times New Roman"/>
      <w:sz w:val="24"/>
    </w:rPr>
  </w:style>
  <w:style w:type="character" w:styleId="1154" w:customStyle="1">
    <w:name w:val="标题 2 Char_0"/>
    <w:link w:val="1155"/>
    <w:uiPriority w:val="0"/>
    <w:qFormat/>
    <w:rPr>
      <w:rFonts w:ascii="Arial" w:hAnsi="Arial" w:eastAsia="黑体"/>
      <w:b/>
      <w:sz w:val="32"/>
      <w:szCs w:val="22"/>
    </w:rPr>
  </w:style>
  <w:style w:type="paragraph" w:styleId="1155" w:customStyle="1">
    <w:name w:val="标题 21"/>
    <w:basedOn w:val="782"/>
    <w:next w:val="782"/>
    <w:link w:val="1154"/>
    <w:uiPriority w:val="0"/>
    <w:unhideWhenUsed/>
    <w:qFormat/>
    <w:pPr>
      <w:keepLines/>
      <w:keepNext/>
      <w:spacing w:before="260" w:after="260" w:line="413" w:lineRule="auto"/>
      <w:outlineLvl w:val="1"/>
    </w:pPr>
    <w:rPr>
      <w:rFonts w:ascii="Arial" w:hAnsi="Arial"/>
      <w:szCs w:val="22"/>
    </w:rPr>
  </w:style>
  <w:style w:type="paragraph" w:styleId="1156" w:customStyle="1">
    <w:name w:val="Normal_19_1_0_0"/>
    <w:next w:val="1157"/>
    <w:uiPriority w:val="0"/>
    <w:qFormat/>
    <w:pPr>
      <w:jc w:val="both"/>
      <w:widowControl w:val="off"/>
    </w:pPr>
    <w:rPr>
      <w:rFonts w:hint="default" w:ascii="Calibri" w:hAnsi="Calibri" w:eastAsia="宋体" w:cs="Times New Roman"/>
      <w:sz w:val="21"/>
      <w:szCs w:val="24"/>
      <w:lang w:val="en-US" w:eastAsia="zh-CN" w:bidi="ar-SA"/>
    </w:rPr>
  </w:style>
  <w:style w:type="paragraph" w:styleId="1157"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8" w:customStyle="1">
    <w:name w:val="正文1_0_0"/>
    <w:basedOn w:val="782"/>
    <w:uiPriority w:val="0"/>
    <w:qFormat/>
    <w:pPr>
      <w:ind w:left="357" w:firstLine="420"/>
      <w:spacing w:line="360" w:lineRule="auto"/>
    </w:pPr>
    <w:rPr>
      <w:rFonts w:eastAsia="Times New Roman" w:cs="Arial"/>
    </w:rPr>
  </w:style>
  <w:style w:type="paragraph" w:styleId="1159" w:customStyle="1">
    <w:name w:val="普通正文"/>
    <w:basedOn w:val="740"/>
    <w:uiPriority w:val="0"/>
    <w:qFormat/>
    <w:pPr>
      <w:ind w:firstLine="480"/>
      <w:jc w:val="left"/>
      <w:spacing w:before="120" w:after="120" w:line="360" w:lineRule="auto"/>
    </w:pPr>
    <w:rPr>
      <w:rFonts w:ascii="Arial" w:hAnsi="Arial"/>
      <w:sz w:val="24"/>
      <w:szCs w:val="24"/>
    </w:rPr>
  </w:style>
  <w:style w:type="paragraph" w:styleId="1160" w:customStyle="1">
    <w:name w:val="正文空2字"/>
    <w:basedOn w:val="1161"/>
    <w:uiPriority w:val="99"/>
    <w:qFormat/>
    <w:pPr>
      <w:ind w:firstLine="640"/>
      <w:spacing w:line="560" w:lineRule="exact"/>
      <w:widowControl w:val="off"/>
    </w:pPr>
    <w:rPr>
      <w:rFonts w:ascii="仿宋_GB2312" w:hAnsi="仿宋_GB2312" w:cs="仿宋_GB2312"/>
      <w:lang w:val="zh-TW"/>
    </w:rPr>
  </w:style>
  <w:style w:type="paragraph" w:styleId="1161" w:customStyle="1">
    <w:name w:val="左对齐正文"/>
    <w:uiPriority w:val="99"/>
    <w:qFormat/>
    <w:rPr>
      <w:rFonts w:hint="default" w:ascii="Calibri" w:hAnsi="Calibri" w:eastAsia="仿宋_GB2312" w:cs="Calibri"/>
      <w:sz w:val="32"/>
      <w:szCs w:val="32"/>
      <w:lang w:val="en-US" w:eastAsia="zh-CN" w:bidi="ar-SA"/>
    </w:rPr>
  </w:style>
  <w:style w:type="paragraph" w:styleId="1162" w:customStyle="1">
    <w:name w:val="普通(网站)1"/>
    <w:basedOn w:val="740"/>
    <w:uiPriority w:val="0"/>
    <w:qFormat/>
    <w:rPr>
      <w:sz w:val="24"/>
    </w:rPr>
  </w:style>
  <w:style w:type="character" w:styleId="1163" w:customStyle="1">
    <w:name w:val="16"/>
    <w:link w:val="740"/>
    <w:uiPriority w:val="0"/>
    <w:qFormat/>
    <w:rPr>
      <w:rFonts w:ascii="Times New Roman" w:hAnsi="Times New Roman"/>
      <w:sz w:val="21"/>
      <w:szCs w:val="21"/>
      <w:lang w:val="en-US" w:eastAsia="zh-CN" w:bidi="ar-SA"/>
    </w:rPr>
  </w:style>
  <w:style w:type="paragraph" w:styleId="1164" w:customStyle="1">
    <w:name w:val="正文缩进_1"/>
    <w:basedOn w:val="1054"/>
    <w:uiPriority w:val="0"/>
    <w:qFormat/>
    <w:pPr>
      <w:ind w:firstLine="420"/>
    </w:pPr>
    <w:rPr>
      <w:rFonts w:ascii="宋体"/>
      <w:color w:val="000000"/>
      <w:sz w:val="24"/>
      <w:szCs w:val="20"/>
    </w:rPr>
  </w:style>
  <w:style w:type="paragraph" w:styleId="1165" w:customStyle="1">
    <w:name w:val="Table Paragraph"/>
    <w:basedOn w:val="871"/>
    <w:uiPriority w:val="1"/>
    <w:qFormat/>
    <w:rPr>
      <w:rFonts w:ascii="宋体" w:hAnsi="宋体" w:cs="宋体"/>
      <w:sz w:val="22"/>
      <w:lang w:val="zh-CN" w:bidi="zh-CN"/>
    </w:rPr>
  </w:style>
  <w:style w:type="paragraph" w:styleId="1166" w:customStyle="1">
    <w:name w:val="Normal_19_2"/>
    <w:basedOn w:val="1167"/>
    <w:uiPriority w:val="0"/>
    <w:qFormat/>
    <w:rPr>
      <w:rFonts w:ascii="Times New Roman" w:hAnsi="Times New Roman"/>
      <w:szCs w:val="21"/>
    </w:rPr>
  </w:style>
  <w:style w:type="paragraph" w:styleId="1167"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68" w:customStyle="1">
    <w:name w:val="正文文本2"/>
    <w:basedOn w:val="914"/>
    <w:uiPriority w:val="0"/>
    <w:qFormat/>
    <w:pPr>
      <w:spacing w:line="60" w:lineRule="auto"/>
    </w:pPr>
    <w:rPr>
      <w:rFonts w:ascii="仿宋_GB2312" w:eastAsia="仿宋_GB2312"/>
      <w:sz w:val="32"/>
      <w:szCs w:val="22"/>
    </w:rPr>
  </w:style>
  <w:style w:type="paragraph" w:styleId="1169" w:customStyle="1">
    <w:name w:val="正文1_0"/>
    <w:basedOn w:val="1145"/>
    <w:uiPriority w:val="0"/>
    <w:qFormat/>
    <w:pPr>
      <w:ind w:left="357" w:firstLine="420"/>
      <w:jc w:val="left"/>
      <w:spacing w:line="360" w:lineRule="auto"/>
      <w:widowControl/>
    </w:pPr>
    <w:rPr>
      <w:rFonts w:cs="Arial"/>
      <w:szCs w:val="20"/>
    </w:rPr>
  </w:style>
  <w:style w:type="paragraph" w:styleId="1170" w:customStyle="1">
    <w:name w:val="Normal_19_2_0"/>
    <w:basedOn w:val="1171"/>
    <w:uiPriority w:val="0"/>
    <w:qFormat/>
    <w:rPr>
      <w:rFonts w:ascii="Times New Roman" w:hAnsi="Times New Roman"/>
      <w:szCs w:val="21"/>
    </w:rPr>
  </w:style>
  <w:style w:type="paragraph" w:styleId="1171"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纯文本1"/>
    <w:basedOn w:val="915"/>
    <w:uiPriority w:val="0"/>
    <w:qFormat/>
    <w:rPr>
      <w:rFonts w:ascii="宋体" w:hAnsi="Courier New" w:eastAsia="宋体" w:cs="Times New Roman"/>
    </w:rPr>
  </w:style>
  <w:style w:type="paragraph" w:styleId="1173" w:customStyle="1">
    <w:name w:val="Normal_21_0"/>
    <w:next w:val="11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4" w:customStyle="1">
    <w:name w:val="Heading 1_0"/>
    <w:basedOn w:val="1173"/>
    <w:next w:val="1173"/>
    <w:uiPriority w:val="0"/>
    <w:qFormat/>
    <w:pPr>
      <w:jc w:val="center"/>
      <w:keepLines/>
      <w:keepNext/>
      <w:spacing w:before="240" w:after="120" w:line="300" w:lineRule="auto"/>
      <w:outlineLvl w:val="0"/>
    </w:pPr>
    <w:rPr>
      <w:rFonts w:ascii="宋体"/>
      <w:b/>
      <w:sz w:val="32"/>
      <w:szCs w:val="20"/>
    </w:rPr>
  </w:style>
  <w:style w:type="paragraph" w:styleId="1175"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76" w:customStyle="1">
    <w:name w:val="正文文本 字符"/>
    <w:link w:val="740"/>
    <w:uiPriority w:val="0"/>
    <w:qFormat/>
    <w:rPr>
      <w:rFonts w:ascii="楷体_GB2312" w:hAnsi="Arial" w:eastAsia="楷体_GB2312" w:cs="Times New Roman"/>
      <w:sz w:val="28"/>
      <w:szCs w:val="28"/>
    </w:rPr>
  </w:style>
  <w:style w:type="character" w:styleId="1177" w:customStyle="1">
    <w:name w:val="正文文本缩进 字符"/>
    <w:link w:val="740"/>
    <w:uiPriority w:val="0"/>
    <w:qFormat/>
    <w:rPr>
      <w:rFonts w:ascii="楷体_GB2312" w:hAnsi="Times New Roman" w:eastAsia="楷体_GB2312" w:cs="Times New Roman"/>
      <w:sz w:val="32"/>
      <w:szCs w:val="32"/>
    </w:rPr>
  </w:style>
  <w:style w:type="character" w:styleId="1178" w:customStyle="1">
    <w:name w:val="正文文本 字符1"/>
    <w:link w:val="740"/>
    <w:uiPriority w:val="0"/>
    <w:qFormat/>
    <w:rPr>
      <w:rFonts w:ascii="Calibri" w:hAnsi="Calibri"/>
      <w:sz w:val="28"/>
      <w:szCs w:val="24"/>
    </w:rPr>
  </w:style>
  <w:style w:type="character" w:styleId="1179" w:customStyle="1">
    <w:name w:val="正文文本首行缩进 字符"/>
    <w:link w:val="740"/>
    <w:uiPriority w:val="0"/>
    <w:qFormat/>
    <w:rPr>
      <w:rFonts w:ascii="仿宋_GB2312" w:hAnsi="Calibri" w:eastAsia="仿宋_GB2312"/>
      <w:sz w:val="30"/>
      <w:szCs w:val="30"/>
    </w:rPr>
  </w:style>
  <w:style w:type="paragraph" w:styleId="1180" w:customStyle="1">
    <w:name w:val="索引 41"/>
    <w:basedOn w:val="740"/>
    <w:next w:val="740"/>
    <w:uiPriority w:val="0"/>
    <w:semiHidden/>
    <w:qFormat/>
    <w:pPr>
      <w:ind w:left="1260"/>
    </w:pPr>
    <w:rPr>
      <w:rFonts w:eastAsia="Calibri" w:cs="宋体"/>
      <w:sz w:val="20"/>
      <w:szCs w:val="21"/>
      <w:lang w:val="zh-CN"/>
    </w:rPr>
  </w:style>
  <w:style w:type="character" w:styleId="1181" w:customStyle="1">
    <w:name w:val="font5 Char"/>
    <w:link w:val="740"/>
    <w:uiPriority w:val="0"/>
    <w:qFormat/>
    <w:rPr>
      <w:rFonts w:ascii="宋体" w:hAnsi="宋体" w:eastAsia="宋体"/>
      <w:sz w:val="28"/>
      <w:szCs w:val="28"/>
      <w:lang w:val="en-US" w:eastAsia="zh-CN" w:bidi="ar-SA"/>
    </w:rPr>
  </w:style>
  <w:style w:type="character" w:styleId="1182" w:customStyle="1">
    <w:name w:val="二级目录 Char"/>
    <w:link w:val="1183"/>
    <w:uiPriority w:val="0"/>
    <w:qFormat/>
    <w:rPr>
      <w:b/>
      <w:sz w:val="30"/>
      <w:szCs w:val="28"/>
    </w:rPr>
  </w:style>
  <w:style w:type="paragraph" w:styleId="1183" w:customStyle="1">
    <w:name w:val="二级目录"/>
    <w:next w:val="740"/>
    <w:link w:val="1182"/>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84" w:customStyle="1">
    <w:name w:val="列出段落 Char"/>
    <w:link w:val="1185"/>
    <w:uiPriority w:val="0"/>
    <w:qFormat/>
    <w:rPr>
      <w:rFonts w:ascii="Calibri" w:hAnsi="Calibri"/>
      <w:sz w:val="24"/>
      <w:szCs w:val="24"/>
      <w:lang w:eastAsia="en-US" w:bidi="en-US"/>
    </w:rPr>
  </w:style>
  <w:style w:type="paragraph" w:styleId="1185" w:customStyle="1">
    <w:name w:val="列出段落1"/>
    <w:basedOn w:val="740"/>
    <w:link w:val="1184"/>
    <w:uiPriority w:val="0"/>
    <w:qFormat/>
    <w:pPr>
      <w:contextualSpacing/>
      <w:ind w:left="720"/>
      <w:jc w:val="left"/>
      <w:widowControl/>
    </w:pPr>
    <w:rPr>
      <w:sz w:val="24"/>
      <w:szCs w:val="24"/>
      <w:lang w:eastAsia="en-US" w:bidi="en-US"/>
    </w:rPr>
  </w:style>
  <w:style w:type="paragraph" w:styleId="1186" w:customStyle="1">
    <w:name w:val="Body Text(ch)"/>
    <w:basedOn w:val="740"/>
    <w:uiPriority w:val="0"/>
    <w:qFormat/>
    <w:pPr>
      <w:spacing w:after="120"/>
    </w:pPr>
    <w:rPr>
      <w:rFonts w:ascii="宋体" w:hAnsi="Arial"/>
      <w:bCs/>
      <w:iCs/>
      <w:szCs w:val="24"/>
    </w:rPr>
  </w:style>
  <w:style w:type="paragraph" w:styleId="1187" w:customStyle="1">
    <w:name w:val="xl27"/>
    <w:basedOn w:val="7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8" w:customStyle="1">
    <w:name w:val="xl26"/>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89" w:customStyle="1">
    <w:name w:val="Char"/>
    <w:basedOn w:val="740"/>
    <w:uiPriority w:val="0"/>
    <w:qFormat/>
    <w:pPr>
      <w:ind w:firstLine="200"/>
      <w:tabs>
        <w:tab w:val="left" w:pos="360" w:leader="none"/>
      </w:tabs>
    </w:pPr>
    <w:rPr>
      <w:rFonts w:ascii="Times New Roman" w:hAnsi="Times New Roman"/>
      <w:sz w:val="28"/>
      <w:szCs w:val="30"/>
    </w:rPr>
  </w:style>
  <w:style w:type="paragraph" w:styleId="1190" w:customStyle="1">
    <w:name w:val="Char1"/>
    <w:basedOn w:val="807"/>
    <w:uiPriority w:val="0"/>
    <w:qFormat/>
    <w:rPr>
      <w:rFonts w:ascii="Tahoma" w:hAnsi="Tahoma"/>
      <w:sz w:val="24"/>
      <w:szCs w:val="24"/>
    </w:rPr>
  </w:style>
  <w:style w:type="paragraph" w:styleId="1191" w:customStyle="1">
    <w:name w:val="table_lines"/>
    <w:basedOn w:val="740"/>
    <w:uiPriority w:val="0"/>
    <w:qFormat/>
    <w:pPr>
      <w:jc w:val="left"/>
      <w:widowControl/>
    </w:pPr>
    <w:rPr>
      <w:rFonts w:ascii="Times New Roman" w:hAnsi="Times New Roman"/>
      <w:sz w:val="20"/>
      <w:szCs w:val="20"/>
      <w:lang w:val="de-DE" w:eastAsia="de-DE"/>
    </w:rPr>
  </w:style>
  <w:style w:type="paragraph" w:styleId="1192"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93" w:customStyle="1">
    <w:name w:val="font7"/>
    <w:basedOn w:val="740"/>
    <w:uiPriority w:val="0"/>
    <w:qFormat/>
    <w:pPr>
      <w:jc w:val="left"/>
      <w:spacing w:before="100" w:beforeAutospacing="1" w:after="100" w:afterAutospacing="1"/>
      <w:widowControl/>
    </w:pPr>
    <w:rPr>
      <w:rFonts w:hint="eastAsia" w:ascii="宋体" w:hAnsi="宋体"/>
      <w:sz w:val="18"/>
      <w:szCs w:val="18"/>
    </w:rPr>
  </w:style>
  <w:style w:type="paragraph" w:styleId="1194" w:customStyle="1">
    <w:name w:val="Char Char Char Char"/>
    <w:basedOn w:val="807"/>
    <w:uiPriority w:val="0"/>
    <w:qFormat/>
    <w:pPr>
      <w:spacing w:line="360" w:lineRule="auto"/>
    </w:pPr>
    <w:rPr>
      <w:rFonts w:ascii="Tahoma" w:hAnsi="Tahoma"/>
      <w:sz w:val="24"/>
      <w:szCs w:val="24"/>
    </w:rPr>
  </w:style>
  <w:style w:type="paragraph" w:styleId="1195" w:customStyle="1">
    <w:name w:val="4"/>
    <w:basedOn w:val="740"/>
    <w:next w:val="842"/>
    <w:uiPriority w:val="0"/>
    <w:qFormat/>
    <w:pPr>
      <w:ind w:firstLine="420"/>
      <w:spacing w:line="360" w:lineRule="auto"/>
    </w:pPr>
    <w:rPr>
      <w:rFonts w:ascii="Times New Roman" w:hAnsi="Times New Roman"/>
      <w:color w:val="ff0000"/>
      <w:sz w:val="24"/>
      <w:szCs w:val="24"/>
    </w:rPr>
  </w:style>
  <w:style w:type="paragraph" w:styleId="1196" w:customStyle="1">
    <w:name w:val="普通 (Web)"/>
    <w:basedOn w:val="740"/>
    <w:uiPriority w:val="0"/>
    <w:qFormat/>
    <w:pPr>
      <w:jc w:val="left"/>
      <w:spacing w:before="100" w:beforeAutospacing="1" w:after="100" w:afterAutospacing="1"/>
      <w:widowControl/>
    </w:pPr>
    <w:rPr>
      <w:rFonts w:ascii="宋体" w:hAnsi="宋体"/>
      <w:sz w:val="24"/>
      <w:szCs w:val="24"/>
    </w:rPr>
  </w:style>
  <w:style w:type="paragraph" w:styleId="1197" w:customStyle="1">
    <w:name w:val="Char Char Char Char Char Char Char Char Char Char"/>
    <w:basedOn w:val="740"/>
    <w:uiPriority w:val="0"/>
    <w:qFormat/>
    <w:pPr>
      <w:spacing w:line="360" w:lineRule="auto"/>
    </w:pPr>
    <w:rPr>
      <w:rFonts w:ascii="Times New Roman" w:hAnsi="Times New Roman"/>
      <w:sz w:val="24"/>
      <w:szCs w:val="20"/>
    </w:rPr>
  </w:style>
  <w:style w:type="paragraph" w:styleId="1198" w:customStyle="1">
    <w:name w:val="样式1"/>
    <w:basedOn w:val="740"/>
    <w:uiPriority w:val="0"/>
    <w:qFormat/>
    <w:pPr>
      <w:numPr>
        <w:ilvl w:val="0"/>
        <w:numId w:val="2"/>
      </w:numPr>
      <w:tabs>
        <w:tab w:val="left" w:pos="709" w:leader="none"/>
      </w:tabs>
    </w:pPr>
    <w:rPr>
      <w:rFonts w:ascii="宋体" w:hAnsi="宋体"/>
      <w:szCs w:val="21"/>
    </w:rPr>
  </w:style>
  <w:style w:type="paragraph" w:styleId="1199" w:customStyle="1">
    <w:name w:val="font6"/>
    <w:basedOn w:val="740"/>
    <w:uiPriority w:val="0"/>
    <w:qFormat/>
    <w:pPr>
      <w:jc w:val="left"/>
      <w:spacing w:before="100" w:beforeAutospacing="1" w:after="100" w:afterAutospacing="1"/>
      <w:widowControl/>
    </w:pPr>
    <w:rPr>
      <w:rFonts w:hint="eastAsia" w:ascii="宋体" w:hAnsi="宋体"/>
      <w:sz w:val="28"/>
      <w:szCs w:val="28"/>
      <w:u w:val="single"/>
    </w:rPr>
  </w:style>
  <w:style w:type="paragraph" w:styleId="1200" w:customStyle="1">
    <w:name w:val="xl25"/>
    <w:basedOn w:val="74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1" w:customStyle="1">
    <w:name w:val="图标"/>
    <w:basedOn w:val="740"/>
    <w:next w:val="74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02" w:customStyle="1">
    <w:name w:val="标题3"/>
    <w:basedOn w:val="740"/>
    <w:next w:val="740"/>
    <w:uiPriority w:val="0"/>
    <w:qFormat/>
    <w:pPr>
      <w:ind w:firstLine="624"/>
      <w:spacing w:line="590" w:lineRule="atLeast"/>
    </w:pPr>
    <w:rPr>
      <w:rFonts w:ascii="方正黑体_GBK" w:hAnsi="Times New Roman" w:eastAsia="方正黑体_GBK"/>
      <w:sz w:val="32"/>
      <w:szCs w:val="32"/>
    </w:rPr>
  </w:style>
  <w:style w:type="paragraph" w:styleId="1203" w:customStyle="1">
    <w:name w:val="xl24"/>
    <w:basedOn w:val="7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4" w:customStyle="1">
    <w:name w:val="xl29"/>
    <w:basedOn w:val="74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05" w:customStyle="1">
    <w:name w:val="Char Char Char Char Char Char Char Char"/>
    <w:basedOn w:val="740"/>
    <w:uiPriority w:val="0"/>
    <w:qFormat/>
    <w:pPr>
      <w:jc w:val="left"/>
      <w:spacing w:after="160" w:line="240" w:lineRule="exact"/>
      <w:widowControl/>
    </w:pPr>
    <w:rPr>
      <w:rFonts w:ascii="Verdana" w:hAnsi="Verdana"/>
      <w:sz w:val="20"/>
      <w:szCs w:val="20"/>
      <w:lang w:eastAsia="en-US"/>
    </w:rPr>
  </w:style>
  <w:style w:type="paragraph" w:styleId="1206" w:customStyle="1">
    <w:name w:val="xl28"/>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07" w:customStyle="1">
    <w:name w:val="Char Char Char Char Char Char Char Char1"/>
    <w:basedOn w:val="740"/>
    <w:uiPriority w:val="0"/>
    <w:qFormat/>
    <w:pPr>
      <w:jc w:val="left"/>
      <w:spacing w:after="160" w:line="240" w:lineRule="exact"/>
      <w:widowControl/>
    </w:pPr>
    <w:rPr>
      <w:rFonts w:ascii="Verdana" w:hAnsi="Verdana"/>
      <w:sz w:val="20"/>
      <w:szCs w:val="20"/>
      <w:lang w:eastAsia="en-US"/>
    </w:rPr>
  </w:style>
  <w:style w:type="paragraph" w:styleId="1208" w:customStyle="1">
    <w:name w:val="xl30"/>
    <w:basedOn w:val="740"/>
    <w:uiPriority w:val="0"/>
    <w:qFormat/>
    <w:pPr>
      <w:jc w:val="center"/>
      <w:spacing w:before="100" w:beforeAutospacing="1" w:after="100" w:afterAutospacing="1"/>
      <w:widowControl/>
    </w:pPr>
    <w:rPr>
      <w:rFonts w:ascii="宋体" w:hAnsi="宋体"/>
      <w:b/>
      <w:bCs/>
      <w:sz w:val="36"/>
      <w:szCs w:val="36"/>
    </w:rPr>
  </w:style>
  <w:style w:type="paragraph" w:styleId="1209" w:customStyle="1">
    <w:name w:val="Char Char Char Char1"/>
    <w:basedOn w:val="807"/>
    <w:uiPriority w:val="0"/>
    <w:qFormat/>
    <w:pPr>
      <w:spacing w:line="360" w:lineRule="auto"/>
    </w:pPr>
    <w:rPr>
      <w:rFonts w:ascii="Tahoma" w:hAnsi="Tahoma"/>
      <w:sz w:val="24"/>
      <w:szCs w:val="24"/>
    </w:rPr>
  </w:style>
  <w:style w:type="paragraph" w:styleId="1210" w:customStyle="1">
    <w:name w:val="table_1stline"/>
    <w:basedOn w:val="740"/>
    <w:uiPriority w:val="0"/>
    <w:qFormat/>
    <w:pPr>
      <w:jc w:val="left"/>
      <w:spacing w:before="120"/>
      <w:widowControl/>
    </w:pPr>
    <w:rPr>
      <w:rFonts w:ascii="Times New Roman" w:hAnsi="Times New Roman"/>
      <w:bCs/>
      <w:sz w:val="20"/>
      <w:szCs w:val="20"/>
      <w:lang w:val="de-DE" w:eastAsia="de-DE"/>
    </w:rPr>
  </w:style>
  <w:style w:type="paragraph" w:styleId="1211" w:customStyle="1">
    <w:name w:val="font5"/>
    <w:basedOn w:val="740"/>
    <w:uiPriority w:val="0"/>
    <w:qFormat/>
    <w:pPr>
      <w:jc w:val="left"/>
      <w:spacing w:before="100" w:beforeAutospacing="1" w:after="100" w:afterAutospacing="1"/>
      <w:widowControl/>
    </w:pPr>
    <w:rPr>
      <w:rFonts w:hint="eastAsia" w:ascii="宋体" w:hAnsi="宋体"/>
      <w:sz w:val="28"/>
      <w:szCs w:val="28"/>
    </w:rPr>
  </w:style>
  <w:style w:type="paragraph" w:styleId="1212" w:customStyle="1">
    <w:name w:val="标题1"/>
    <w:basedOn w:val="740"/>
    <w:next w:val="74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13"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14" w:customStyle="1">
    <w:name w:val="Table Normal"/>
    <w:uiPriority w:val="0"/>
    <w:qFormat/>
    <w:rPr>
      <w:lang w:val="en-US" w:eastAsia="zh-CN" w:bidi="ar-SA"/>
    </w:rPr>
    <w:tblPr/>
  </w:style>
  <w:style w:type="paragraph" w:styleId="1215" w:customStyle="1">
    <w:name w:val="正文文本12"/>
    <w:basedOn w:val="740"/>
    <w:uiPriority w:val="1"/>
    <w:qFormat/>
    <w:pPr>
      <w:ind w:left="120"/>
    </w:pPr>
    <w:rPr>
      <w:rFonts w:ascii="宋体" w:hAnsi="宋体" w:cs="宋体"/>
      <w:szCs w:val="21"/>
      <w:lang w:val="zh-CN" w:bidi="zh-CN"/>
    </w:rPr>
  </w:style>
  <w:style w:type="paragraph" w:styleId="1216" w:customStyle="1">
    <w:name w:val="首行缩进"/>
    <w:basedOn w:val="740"/>
    <w:uiPriority w:val="0"/>
    <w:qFormat/>
    <w:pPr>
      <w:ind w:firstLine="480"/>
    </w:pPr>
    <w:rPr>
      <w:rFonts w:ascii="Times New Roman" w:hAnsi="Times New Roman"/>
      <w:szCs w:val="21"/>
      <w:lang w:val="zh-CN"/>
    </w:rPr>
  </w:style>
  <w:style w:type="paragraph" w:styleId="1217" w:customStyle="1">
    <w:name w:val="部分1"/>
    <w:basedOn w:val="74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18" w:customStyle="1">
    <w:name w:val="15"/>
    <w:link w:val="740"/>
    <w:uiPriority w:val="0"/>
    <w:qFormat/>
    <w:rPr>
      <w:rFonts w:ascii="Times New Roman" w:hAnsi="Times New Roman" w:cs="Times New Roman"/>
    </w:rPr>
  </w:style>
  <w:style w:type="paragraph" w:styleId="1219" w:customStyle="1">
    <w:name w:val="正文文本缩进 2_0"/>
    <w:basedOn w:val="1054"/>
    <w:uiPriority w:val="0"/>
    <w:qFormat/>
    <w:pPr>
      <w:ind w:firstLine="720"/>
      <w:jc w:val="left"/>
      <w:spacing w:line="540" w:lineRule="exact"/>
    </w:pPr>
    <w:rPr>
      <w:rFonts w:ascii="仿宋_GB2312" w:hAnsi="仿宋_GB2312" w:cs="宋体"/>
      <w:sz w:val="32"/>
      <w:szCs w:val="32"/>
    </w:rPr>
  </w:style>
  <w:style w:type="character" w:styleId="1220" w:customStyle="1">
    <w:name w:val="10"/>
    <w:link w:val="740"/>
    <w:uiPriority w:val="0"/>
    <w:qFormat/>
    <w:rPr>
      <w:rFonts w:ascii="Times New Roman" w:hAnsi="Times New Roman" w:cs="Times New Roman"/>
    </w:rPr>
  </w:style>
  <w:style w:type="paragraph" w:styleId="1221" w:customStyle="1">
    <w:name w:val="正文_16_1"/>
    <w:basedOn w:val="740"/>
    <w:uiPriority w:val="0"/>
    <w:qFormat/>
    <w:rPr>
      <w:rFonts w:ascii="Times New Roman" w:hAnsi="Times New Roman"/>
      <w:szCs w:val="21"/>
    </w:rPr>
  </w:style>
  <w:style w:type="paragraph" w:styleId="1222" w:customStyle="1">
    <w:name w:val="页脚1"/>
    <w:basedOn w:val="740"/>
    <w:uiPriority w:val="0"/>
    <w:qFormat/>
    <w:pPr>
      <w:jc w:val="left"/>
      <w:tabs>
        <w:tab w:val="center" w:pos="4153" w:leader="none"/>
        <w:tab w:val="right" w:pos="8306" w:leader="none"/>
      </w:tabs>
    </w:pPr>
    <w:rPr>
      <w:sz w:val="18"/>
      <w:szCs w:val="18"/>
    </w:rPr>
  </w:style>
  <w:style w:type="character" w:styleId="1223" w:customStyle="1">
    <w:name w:val="页码1"/>
    <w:link w:val="740"/>
    <w:uiPriority w:val="0"/>
    <w:qFormat/>
  </w:style>
  <w:style w:type="paragraph" w:styleId="1224" w:customStyle="1">
    <w:name w:val="*正文"/>
    <w:basedOn w:val="779"/>
    <w:uiPriority w:val="0"/>
    <w:qFormat/>
    <w:pPr>
      <w:ind w:firstLine="200"/>
    </w:pPr>
    <w:rPr>
      <w:rFonts w:ascii="宋体" w:hAnsi="宋体"/>
      <w:color w:val="000000"/>
      <w:sz w:val="24"/>
      <w:szCs w:val="24"/>
    </w:rPr>
  </w:style>
  <w:style w:type="paragraph" w:styleId="1225" w:customStyle="1">
    <w:name w:val="*正文_0"/>
    <w:basedOn w:val="1226"/>
    <w:uiPriority w:val="0"/>
    <w:qFormat/>
    <w:pPr>
      <w:ind w:firstLine="200"/>
      <w:spacing w:line="360" w:lineRule="auto"/>
    </w:pPr>
    <w:rPr>
      <w:rFonts w:ascii="宋体" w:hAnsi="宋体" w:eastAsia="Arial" w:cs="Arial"/>
      <w:color w:val="000000"/>
      <w:sz w:val="24"/>
    </w:rPr>
  </w:style>
  <w:style w:type="paragraph" w:styleId="1226" w:customStyle="1">
    <w:name w:val="正文缩进_2"/>
    <w:basedOn w:val="1079"/>
    <w:uiPriority w:val="0"/>
    <w:unhideWhenUsed/>
    <w:qFormat/>
    <w:pPr>
      <w:ind w:firstLine="420"/>
      <w:jc w:val="left"/>
      <w:widowControl/>
    </w:pPr>
    <w:rPr>
      <w:rFonts w:ascii="Times New Roman" w:hAnsi="Times New Roman"/>
      <w:sz w:val="20"/>
      <w:szCs w:val="24"/>
    </w:rPr>
  </w:style>
  <w:style w:type="paragraph" w:styleId="1227" w:customStyle="1">
    <w:name w:val="*正文_0_0"/>
    <w:basedOn w:val="1079"/>
    <w:uiPriority w:val="0"/>
    <w:qFormat/>
    <w:pPr>
      <w:ind w:firstLine="200"/>
      <w:jc w:val="left"/>
      <w:spacing w:line="360" w:lineRule="auto"/>
      <w:widowControl/>
    </w:pPr>
    <w:rPr>
      <w:rFonts w:ascii="宋体" w:hAnsi="宋体" w:eastAsia="Arial" w:cs="Arial"/>
      <w:color w:val="000000"/>
      <w:sz w:val="24"/>
      <w:szCs w:val="24"/>
    </w:rPr>
  </w:style>
  <w:style w:type="paragraph" w:styleId="1228" w:customStyle="1">
    <w:name w:val="无间隔1_0_0"/>
    <w:basedOn w:val="1079"/>
    <w:uiPriority w:val="0"/>
    <w:qFormat/>
    <w:rPr>
      <w:rFonts w:ascii="Times New Roman" w:hAnsi="Times New Roman"/>
      <w:szCs w:val="21"/>
    </w:rPr>
  </w:style>
  <w:style w:type="paragraph" w:styleId="1229"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30" w:customStyle="1">
    <w:name w:val="标题 4_0"/>
    <w:basedOn w:val="1231"/>
    <w:next w:val="1231"/>
    <w:uiPriority w:val="9"/>
    <w:unhideWhenUsed/>
    <w:qFormat/>
    <w:pPr>
      <w:keepLines/>
      <w:keepNext/>
      <w:spacing w:before="280" w:after="290" w:line="372" w:lineRule="auto"/>
      <w:outlineLvl w:val="3"/>
    </w:pPr>
    <w:rPr>
      <w:rFonts w:ascii="Arial" w:hAnsi="Arial" w:eastAsia="黑体"/>
      <w:b/>
      <w:sz w:val="28"/>
    </w:rPr>
  </w:style>
  <w:style w:type="paragraph" w:styleId="1231" w:customStyle="1">
    <w:name w:val="正文4"/>
    <w:uiPriority w:val="0"/>
    <w:qFormat/>
    <w:pPr>
      <w:jc w:val="both"/>
      <w:widowControl w:val="off"/>
    </w:pPr>
    <w:rPr>
      <w:rFonts w:hint="default" w:ascii="Calibri" w:hAnsi="Calibri" w:eastAsia="宋体" w:cs="Times New Roman"/>
      <w:lang w:val="en-US" w:eastAsia="zh-CN" w:bidi="ar-SA"/>
    </w:rPr>
  </w:style>
  <w:style w:type="paragraph" w:styleId="1232"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33" w:customStyle="1">
    <w:name w:val="p17_0_0"/>
    <w:basedOn w:val="1122"/>
    <w:uiPriority w:val="0"/>
    <w:qFormat/>
    <w:pPr>
      <w:jc w:val="left"/>
      <w:spacing w:before="100" w:beforeAutospacing="1" w:after="100" w:afterAutospacing="1"/>
      <w:widowControl/>
    </w:pPr>
    <w:rPr>
      <w:rFonts w:ascii="宋体" w:hAnsi="宋体" w:eastAsia="Times New Roman" w:cs="宋体"/>
      <w:sz w:val="24"/>
      <w:szCs w:val="24"/>
    </w:rPr>
  </w:style>
  <w:style w:type="paragraph" w:styleId="1234" w:customStyle="1">
    <w:name w:val="p17_0"/>
    <w:basedOn w:val="782"/>
    <w:uiPriority w:val="0"/>
    <w:qFormat/>
    <w:pPr>
      <w:jc w:val="left"/>
      <w:spacing w:before="100" w:beforeAutospacing="1" w:after="100" w:afterAutospacing="1"/>
      <w:widowControl/>
    </w:pPr>
    <w:rPr>
      <w:rFonts w:ascii="宋体" w:hAnsi="宋体" w:eastAsia="Times New Roman" w:cs="宋体"/>
      <w:sz w:val="24"/>
      <w:szCs w:val="24"/>
    </w:rPr>
  </w:style>
  <w:style w:type="paragraph" w:styleId="1235" w:customStyle="1">
    <w:name w:val="普通(网站)11"/>
    <w:basedOn w:val="740"/>
    <w:uiPriority w:val="99"/>
    <w:qFormat/>
    <w:rPr>
      <w:sz w:val="24"/>
    </w:rPr>
  </w:style>
  <w:style w:type="paragraph" w:styleId="123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37" w:customStyle="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1238" w:customStyle="1">
    <w:name w:val="正文_2_0_0_0_0_0_0"/>
    <w:next w:val="740"/>
    <w:uiPriority w:val="0"/>
    <w:qFormat/>
    <w:pPr>
      <w:jc w:val="both"/>
      <w:widowControl w:val="off"/>
    </w:pPr>
    <w:rPr>
      <w:rFonts w:hint="default" w:ascii="Calibri" w:hAnsi="Calibri" w:eastAsia="宋体" w:cs="Times New Roman"/>
      <w:sz w:val="21"/>
      <w:szCs w:val="22"/>
      <w:lang w:val="en-US" w:eastAsia="zh-CN" w:bidi="ar-SA"/>
    </w:rPr>
  </w:style>
  <w:style w:type="paragraph" w:styleId="1239"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paragraph" w:styleId="1240" w:customStyle="1">
    <w:name w:val="Heading #3|2"/>
    <w:uiPriority w:val="0"/>
    <w:qFormat/>
    <w:pPr>
      <w:jc w:val="center"/>
      <w:spacing w:before="700" w:after="700" w:line="200" w:lineRule="exact"/>
      <w:shd w:val="clear" w:color="auto" w:fill="ffffff"/>
      <w:widowControl w:val="off"/>
      <w:outlineLvl w:val="2"/>
    </w:pPr>
    <w:rPr>
      <w:rFonts w:hint="default" w:ascii="PMingLiU" w:hAnsi="PMingLiU" w:eastAsia="PMingLiU" w:cs="Times New Roman"/>
      <w:b/>
      <w:bCs/>
      <w:sz w:val="20"/>
      <w:szCs w:val="20"/>
      <w:lang w:val="en-US" w:eastAsia="zh-CN" w:bidi="ar-SA"/>
    </w:rPr>
  </w:style>
  <w:style w:type="character" w:styleId="1241" w:customStyle="1">
    <w:name w:val="font31"/>
    <w:basedOn w:val="750"/>
    <w:uiPriority w:val="0"/>
    <w:qFormat/>
    <w:rPr>
      <w:rFonts w:ascii="方正仿宋_GBK" w:hAnsi="方正仿宋_GBK" w:eastAsia="方正仿宋_GBK" w:cs="方正仿宋_GBK"/>
      <w:color w:val="000000"/>
      <w:sz w:val="20"/>
      <w:szCs w:val="20"/>
      <w:u w:val="none"/>
    </w:rPr>
  </w:style>
  <w:style w:type="numbering" w:styleId="12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8da2916a-24b2-466f-887f-717060d856b8</errorID>
      <errorWord>(</errorWord>
      <group>L1_Format</group>
      <groupName>格式问题</groupName>
      <ability>L2_HalfPunc_CN</ability>
      <abilityName>全半角问题</abilityName>
      <candidateList>
        <item>（</item>
      </candidateList>
      <explain>文本全半角错误。</explain>
      <paraID>510F00C0</paraID>
      <start>51</start>
      <end>52</end>
      <status>unmodified</status>
      <modifiedWord/>
      <trackRevisions>false</trackRevisions>
    </reviewItem>
    <reviewItem>
      <errorID>7f99a33b-a523-4e77-b699-9326d6168728</errorID>
      <errorWord>)</errorWord>
      <group>L1_Format</group>
      <groupName>格式问题</groupName>
      <ability>L2_HalfPunc_CN</ability>
      <abilityName>全半角问题</abilityName>
      <candidateList>
        <item>）</item>
      </candidateList>
      <explain>文本全半角错误。</explain>
      <paraID>510F00C0</paraID>
      <start>79</start>
      <end>80</end>
      <status>unmodified</status>
      <modifiedWord/>
      <trackRevisions>false</trackRevisions>
    </reviewItem>
    <reviewItem>
      <errorID>f31d448e-0746-4f8b-b99b-0546e308fd57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41FEE7FD</paraID>
      <start>37</start>
      <end>40</end>
      <status>unmodified</status>
      <modifiedWord/>
      <trackRevisions>false</trackRevisions>
    </reviewItem>
    <reviewItem>
      <errorID>6e57660d-95b0-4ee0-a494-e388e10b45e8</errorID>
      <errorWord>。</errorWord>
      <group>L1_Punc</group>
      <groupName>标点问题</groupName>
      <ability>L2_Punc_CN</ability>
      <abilityName>标点符号问题</abilityName>
      <candidateList>
        <item/>
      </candidateList>
      <explain/>
      <paraID>76E1352B</paraID>
      <start>200</start>
      <end>201</end>
      <status>unmodified</status>
      <modifiedWord/>
      <trackRevisions>false</trackRevisions>
    </reviewItem>
    <reviewItem>
      <errorID>6a10c6d7-2e85-42ad-bab3-67a7955dd4cd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481748F7</paraID>
      <start>0</start>
      <end>2</end>
      <status>unmodified</status>
      <modifiedWord/>
      <trackRevisions>false</trackRevisions>
    </reviewItem>
    <reviewItem>
      <errorID>a48ee801-ea62-4a08-a777-d928231b7194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436B3E13</paraID>
      <start>0</start>
      <end>2</end>
      <status>unmodified</status>
      <modifiedWord/>
      <trackRevisions>false</trackRevisions>
    </reviewItem>
    <reviewItem>
      <errorID>e50fde79-be23-4192-9971-b52205513390</errorID>
      <errorWord>。</errorWord>
      <group>L1_Punc</group>
      <groupName>标点问题</groupName>
      <ability>L2_Punc_CN</ability>
      <abilityName>标点符号问题</abilityName>
      <candidateList>
        <item/>
      </candidateList>
      <explain/>
      <paraID>16C20E98</paraID>
      <start>112</start>
      <end>113</end>
      <status>unmodified</status>
      <modifiedWord/>
      <trackRevisions>false</trackRevisions>
    </reviewItem>
    <reviewItem>
      <errorID>d24fe4ba-457a-4b41-962a-95cc11a27c6b</errorID>
      <errorWord>福利</errorWord>
      <group>L1_Word</group>
      <groupName>字词问题</groupName>
      <ability>L2_Typo</ability>
      <abilityName>字词错误</abilityName>
      <candidateList>
        <item>福利性</item>
      </candidateList>
      <explain/>
      <paraID>564ED7D3</paraID>
      <start>102</start>
      <end>104</end>
      <status>unmodified</status>
      <modifiedWord/>
      <trackRevisions>false</trackRevisions>
    </reviewItem>
    <reviewItem>
      <errorID>943408a0-7eb0-4cd3-bce2-03085aad0935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1927B25B</paraID>
      <start>53</start>
      <end>56</end>
      <status>unmodified</status>
      <modifiedWord/>
      <trackRevisions>false</trackRevisions>
    </reviewItem>
    <reviewItem>
      <errorID>828e2cc4-db34-4d4a-b995-2156d5f2c6ec</errorID>
      <errorWord>“.</errorWord>
      <group>L1_Punc</group>
      <groupName>标点问题</groupName>
      <ability>L2_Punc_CN</ability>
      <abilityName>标点符号问题</abilityName>
      <candidateList>
        <item>“</item>
      </candidateList>
      <explain/>
      <paraID>7E0FBD5A</paraID>
      <start>87</start>
      <end>89</end>
      <status>unmodified</status>
      <modifiedWord/>
      <trackRevisions>false</trackRevisions>
    </reviewItem>
    <reviewItem>
      <errorID>54e7f08c-28c3-4d49-9644-44e6368a5969</errorID>
      <errorWord>执行</errorWord>
      <group>L1_Punc</group>
      <groupName>标点问题</groupName>
      <ability>L2_Punc_CN</ability>
      <abilityName>标点符号问题</abilityName>
      <candidateList>
        <item>执行：</item>
      </candidateList>
      <explain/>
      <paraID>  8566A5</paraID>
      <start>20</start>
      <end>22</end>
      <status>unmodified</status>
      <modifiedWord/>
      <trackRevisions>false</trackRevisions>
    </reviewItem>
    <reviewItem>
      <errorID>c9859b45-b233-4b31-8bb2-f6fb609a8d98</errorID>
      <errorWord>【2022】002号</errorWord>
      <group>L1_Knowledge</group>
      <groupName>知识性问题</groupName>
      <ability>L2_Knowledge</ability>
      <abilityName>其他知识</abilityName>
      <candidateList>
        <item>〔2022〕2号</item>
      </candidateList>
      <explain>发文字号格式错误。</explain>
      <paraID> 4F4EE32</paraID>
      <start>34</start>
      <end>44</end>
      <status>unmodified</status>
      <modifiedWord/>
      <trackRevisions>false</trackRevisions>
    </reviewItem>
    <reviewItem>
      <errorID>b075fb29-4de5-4363-80fe-189953302c8b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3E92ED02</paraID>
      <start>0</start>
      <end>2</end>
      <status>unmodified</status>
      <modifiedWord/>
      <trackRevisions>false</trackRevisions>
    </reviewItem>
    <reviewItem>
      <errorID>92f03503-22f4-4b1e-afe8-4a0b75a40ed9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760D3477</paraID>
      <start>0</start>
      <end>2</end>
      <status>unmodified</status>
      <modifiedWord/>
      <trackRevisions>false</trackRevisions>
    </reviewItem>
    <reviewItem>
      <errorID>98a6e0c1-5e4a-4380-97be-1b8ebe8a88e5</errorID>
      <errorWord>一律</errorWord>
      <group>L1_Punc</group>
      <groupName>标点问题</groupName>
      <ability>L2_Punc_CN</ability>
      <abilityName>标点符号问题</abilityName>
      <candidateList>
        <item>，一律</item>
      </candidateList>
      <explain/>
      <paraID>760D3477</paraID>
      <start>23</start>
      <end>25</end>
      <status>unmodified</status>
      <modifiedWord/>
      <trackRevisions>false</trackRevisions>
    </reviewItem>
    <reviewItem>
      <errorID>2d30f65e-bf8d-47e9-afc6-9547689d28fe</errorID>
      <errorWord>：</errorWord>
      <group>L1_Punc</group>
      <groupName>标点问题</groupName>
      <ability>L2_Punc_CN</ability>
      <abilityName>标点符号问题</abilityName>
      <candidateList>
        <item/>
      </candidateList>
      <explain/>
      <paraID>760D3477</paraID>
      <start>26</start>
      <end>27</end>
      <status>unmodified</status>
      <modifiedWord/>
      <trackRevisions>false</trackRevisions>
    </reviewItem>
    <reviewItem>
      <errorID>54edeeed-af59-43c3-9598-63742b77f786</errorID>
      <errorWord>，</errorWord>
      <group>L1_Punc</group>
      <groupName>标点问题</groupName>
      <ability>L2_Punc_CN</ability>
      <abilityName>标点符号问题</abilityName>
      <candidateList>
        <item>；</item>
      </candidateList>
      <explain/>
      <paraID>760D3477</paraID>
      <start>33</start>
      <end>34</end>
      <status>unmodified</status>
      <modifiedWord/>
      <trackRevisions>false</trackRevisions>
    </reviewItem>
    <reviewItem>
      <errorID>a8c41e08-ef3c-4abd-b4f8-1c3727f76fb2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760D3477</paraID>
      <start>39</start>
      <end>42</end>
      <status>unmodified</status>
      <modifiedWord/>
      <trackRevisions>false</trackRevisions>
    </reviewItem>
    <reviewItem>
      <errorID>a666123e-1b9a-4d89-a4de-c6415fa636a4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9E462BD</paraID>
      <start>0</start>
      <end>2</end>
      <status>unmodified</status>
      <modifiedWord/>
      <trackRevisions>false</trackRevisions>
    </reviewItem>
    <reviewItem>
      <errorID>be0b3ab4-7318-4105-a845-0862c34237d6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639CE25E</paraID>
      <start>0</start>
      <end>2</end>
      <status>unmodified</status>
      <modifiedWord/>
      <trackRevisions>false</trackRevisions>
    </reviewItem>
    <reviewItem>
      <errorID>4616042b-683d-4d21-a0aa-8f2f7bc2d379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2765FEBB</paraID>
      <start>0</start>
      <end>2</end>
      <status>unmodified</status>
      <modifiedWord/>
      <trackRevisions>false</trackRevisions>
    </reviewItem>
    <reviewItem>
      <errorID>30abab55-d497-4ba0-b22b-046a8fd73e3f</errorID>
      <errorWord>法律、法规</errorWord>
      <group>L1_Word</group>
      <groupName>字词问题</groupName>
      <ability>L2_Typo</ability>
      <abilityName>字词错误</abilityName>
      <candidateList>
        <item>法律法规</item>
      </candidateList>
      <explain/>
      <paraID> 20C3E30</paraID>
      <start>24</start>
      <end>29</end>
      <status>unmodified</status>
      <modifiedWord/>
      <trackRevisions>false</trackRevisions>
    </reviewItem>
    <reviewItem>
      <errorID>32a4dba0-8593-4ee3-865a-8d0c1781c54a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40CA83E3</paraID>
      <start>0</start>
      <end>2</end>
      <status>unmodified</status>
      <modifiedWord/>
      <trackRevisions>false</trackRevisions>
    </reviewItem>
    <reviewItem>
      <errorID>75df7d15-46db-48e7-b8ad-d3c33929d71c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6E2826C5</paraID>
      <start>0</start>
      <end>2</end>
      <status>unmodified</status>
      <modifiedWord/>
      <trackRevisions>false</trackRevisions>
    </reviewItem>
    <reviewItem>
      <errorID>a9cec942-0745-4e76-8a17-17553c044110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490725B</paraID>
      <start>0</start>
      <end>2</end>
      <status>unmodified</status>
      <modifiedWord/>
      <trackRevisions>false</trackRevisions>
    </reviewItem>
    <reviewItem>
      <errorID>f2811743-885e-48ae-8041-e1ef728f8a7e</errorID>
      <errorWord>(</errorWord>
      <group>L1_Format</group>
      <groupName>格式问题</groupName>
      <ability>L2_HalfPunc_CN</ability>
      <abilityName>全半角问题</abilityName>
      <candidateList>
        <item>（</item>
      </candidateList>
      <explain>文本全半角错误。</explain>
      <paraID>77DC2250</paraID>
      <start>94</start>
      <end>95</end>
      <status>unmodified</status>
      <modifiedWord/>
      <trackRevisions>false</trackRevisions>
    </reviewItem>
    <reviewItem>
      <errorID>0a5e3da7-9bfb-49b9-88b0-b1fdbda7734c</errorID>
      <errorWord>)</errorWord>
      <group>L1_Format</group>
      <groupName>格式问题</groupName>
      <ability>L2_HalfPunc_CN</ability>
      <abilityName>全半角问题</abilityName>
      <candidateList>
        <item>）</item>
      </candidateList>
      <explain>文本全半角错误。</explain>
      <paraID>77DC2250</paraID>
      <start>104</start>
      <end>105</end>
      <status>unmodified</status>
      <modifiedWord/>
      <trackRevisions>false</trackRevisions>
    </reviewItem>
    <reviewItem>
      <errorID>6d285cab-c5c7-479e-b76a-a7bc99a0dc02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5798E1E2</paraID>
      <start>179</start>
      <end>182</end>
      <status>unmodified</status>
      <modifiedWord/>
      <trackRevisions>false</trackRevisions>
    </reviewItem>
    <reviewItem>
      <errorID>666f2119-a689-4053-8260-6560b39ba2b7</errorID>
      <errorWord>》</errorWord>
      <group>L1_Word</group>
      <groupName>字词问题</groupName>
      <ability>L2_Typo</ability>
      <abilityName>字词错误</abilityName>
      <candidateList>
        <item>》和</item>
      </candidateList>
      <explain/>
      <paraID> 2426B73</paraID>
      <start>25</start>
      <end>26</end>
      <status>unmodified</status>
      <modifiedWord/>
      <trackRevisions>false</trackRevisions>
    </reviewItem>
    <reviewItem>
      <errorID>bac4652e-0c7e-4697-9c08-937a8869977f</errorID>
      <errorWord>财政部</errorWord>
      <group>L1_Punc</group>
      <groupName>标点问题</groupName>
      <ability>L2_Punc_CN</ability>
      <abilityName>标点符号问题</abilityName>
      <candidateList>
        <item>《财政部</item>
      </candidateList>
      <explain/>
      <paraID>59D1C1FB</paraID>
      <start>2</start>
      <end>5</end>
      <status>unmodified</status>
      <modifiedWord/>
      <trackRevisions>false</trackRevisions>
    </reviewItem>
    <reviewItem>
      <errorID>f95d61c9-8280-4023-b587-60cf4d24fe73</errorID>
      <errorWord>《</errorWord>
      <group>L1_Punc</group>
      <groupName>标点问题</groupName>
      <ability>L2_Punc_CN</ability>
      <abilityName>标点符号问题</abilityName>
      <candidateList>
        <item>〈</item>
      </candidateList>
      <explain/>
      <paraID>59D1C1FB</paraID>
      <start>23</start>
      <end>24</end>
      <status>unmodified</status>
      <modifiedWord/>
      <trackRevisions>false</trackRevisions>
    </reviewItem>
    <reviewItem>
      <errorID>8fae01c8-b7d6-41fc-b65b-19bef375f1e6</errorID>
      <errorWord>》</errorWord>
      <group>L1_Punc</group>
      <groupName>标点问题</groupName>
      <ability>L2_Punc_CN</ability>
      <abilityName>标点符号问题</abilityName>
      <candidateList>
        <item>〉</item>
      </candidateList>
      <explain/>
      <paraID>59D1C1FB</paraID>
      <start>42</start>
      <end>43</end>
      <status>unmodified</status>
      <modifiedWord/>
      <trackRevisions>false</trackRevisions>
    </reviewItem>
    <reviewItem>
      <errorID>36ca2692-21dd-42f6-bf50-c49fa04d7f2b</errorID>
      <errorWord>）</errorWord>
      <group>L1_Punc</group>
      <groupName>标点问题</groupName>
      <ability>L2_Punc_CN</ability>
      <abilityName>标点符号问题</abilityName>
      <candidateList>
        <item>》</item>
      </candidateList>
      <explain/>
      <paraID>59D1C1FB</paraID>
      <start>46</start>
      <end>47</end>
      <status>unmodified</status>
      <modifiedWord/>
      <trackRevisions>false</trackRevisions>
    </reviewItem>
    <reviewItem>
      <errorID>fd2b3af6-a8aa-4776-9575-fcfef332d460</errorID>
      <errorWord> </errorWord>
      <group>L1_Punc</group>
      <groupName>标点问题</groupName>
      <ability>L2_Punc_CN</ability>
      <abilityName>标点符号问题</abilityName>
      <candidateList>
        <item>、</item>
      </candidateList>
      <explain/>
      <paraID>2C60FD99</paraID>
      <start>5</start>
      <end>6</end>
      <status>unmodified</status>
      <modifiedWord/>
      <trackRevisions>false</trackRevisions>
    </reviewItem>
    <reviewItem>
      <errorID>18af30f6-06b6-40be-a4ee-8c2cf75240ad</errorID>
      <errorWord> </errorWord>
      <group>L1_Punc</group>
      <groupName>标点问题</groupName>
      <ability>L2_Punc_CN</ability>
      <abilityName>标点符号问题</abilityName>
      <candidateList>
        <item>、</item>
      </candidateList>
      <explain/>
      <paraID>2C60FD99</paraID>
      <start>14</start>
      <end>15</end>
      <status>unmodified</status>
      <modifiedWord/>
      <trackRevisions>false</trackRevisions>
    </reviewItem>
    <reviewItem>
      <errorID>9f872c83-c87b-4799-b84a-168c750e5ee9</errorID>
      <errorWord>关于</errorWord>
      <group>L1_Punc</group>
      <groupName>标点问题</groupName>
      <ability>L2_Punc_CN</ability>
      <abilityName>标点符号问题</abilityName>
      <candidateList>
        <item>《关于</item>
      </candidateList>
      <explain/>
      <paraID>2C60FD99</paraID>
      <start>22</start>
      <end>24</end>
      <status>unmodified</status>
      <modifiedWord/>
      <trackRevisions>false</trackRevisions>
    </reviewItem>
    <reviewItem>
      <errorID>b03d292a-d82b-4455-895e-ce55a80e23b7</errorID>
      <errorWord>《</errorWord>
      <group>L1_Punc</group>
      <groupName>标点问题</groupName>
      <ability>L2_Punc_CN</ability>
      <abilityName>标点符号问题</abilityName>
      <candidateList>
        <item>〈</item>
      </candidateList>
      <explain/>
      <paraID>2C60FD99</paraID>
      <start>26</start>
      <end>27</end>
      <status>unmodified</status>
      <modifiedWord/>
      <trackRevisions>false</trackRevisions>
    </reviewItem>
    <reviewItem>
      <errorID>d5d4e2a8-9075-4d50-8bc1-a08507c107ea</errorID>
      <errorWord>》</errorWord>
      <group>L1_Punc</group>
      <groupName>标点问题</groupName>
      <ability>L2_Punc_CN</ability>
      <abilityName>标点符号问题</abilityName>
      <candidateList>
        <item>〉》</item>
      </candidateList>
      <explain/>
      <paraID>2C60FD99</paraID>
      <start>58</start>
      <end>59</end>
      <status>unmodified</status>
      <modifiedWord/>
      <trackRevisions>false</trackRevisions>
    </reviewItem>
    <reviewItem>
      <errorID>2c27e145-8f8f-4475-ab06-8518bad32420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17898DD8</paraID>
      <start>0</start>
      <end>2</end>
      <status>unmodified</status>
      <modifiedWord/>
      <trackRevisions>false</trackRevisions>
    </reviewItem>
    <reviewItem>
      <errorID>db44137b-8920-44ca-a81a-48e3f10e4e31</errorID>
      <errorWord>日前</errorWord>
      <group>L1_Word</group>
      <groupName>字词问题</groupName>
      <ability>L2_Typo</ability>
      <abilityName>字词错误</abilityName>
      <candidateList>
        <item>日</item>
      </candidateList>
      <explain/>
      <paraID>6F024792</paraID>
      <start>90</start>
      <end>92</end>
      <status>unmodified</status>
      <modifiedWord/>
      <trackRevisions>false</trackRevisions>
    </reviewItem>
    <reviewItem>
      <errorID>3f9832d2-3571-4ee5-be0a-71dc0a931b57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636FFD24</paraID>
      <start>0</start>
      <end>2</end>
      <status>unmodified</status>
      <modifiedWord/>
      <trackRevisions>false</trackRevisions>
    </reviewItem>
    <reviewItem>
      <errorID>e91f5247-aa59-492e-bc1c-a8eba75b396f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6015EB1E</paraID>
      <start>0</start>
      <end>2</end>
      <status>unmodified</status>
      <modifiedWord/>
      <trackRevisions>false</trackRevisions>
    </reviewItem>
    <reviewItem>
      <errorID>2606635b-5dce-4d6a-9ab4-559cde2c3b8e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68CCAFF5</paraID>
      <start>0</start>
      <end>3</end>
      <status>unmodified</status>
      <modifiedWord/>
      <trackRevisions>false</trackRevisions>
    </reviewItem>
    <reviewItem>
      <errorID>cc528e62-5937-4714-be49-3349c072dd3b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A2EFA57</paraID>
      <start>0</start>
      <end>3</end>
      <status>unmodified</status>
      <modifiedWord/>
      <trackRevisions>false</trackRevisions>
    </reviewItem>
    <reviewItem>
      <errorID>5042bd4f-8386-4d98-9de8-9a767ec1bba5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2AB04EE0</paraID>
      <start>0</start>
      <end>3</end>
      <status>unmodified</status>
      <modifiedWord/>
      <trackRevisions>false</trackRevisions>
    </reviewItem>
    <reviewItem>
      <errorID>2f91141c-2488-4ba3-9b85-434dbc954362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1C09AFA4</paraID>
      <start>0</start>
      <end>3</end>
      <status>unmodified</status>
      <modifiedWord/>
      <trackRevisions>false</trackRevisions>
    </reviewItem>
    <reviewItem>
      <errorID>be1358d2-7130-4bdd-8df8-10425342fc36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7C49568E</paraID>
      <start>0</start>
      <end>3</end>
      <status>unmodified</status>
      <modifiedWord/>
      <trackRevisions>false</trackRevisions>
    </reviewItem>
    <reviewItem>
      <errorID>bba23fe4-48f5-404f-80ea-4fdca2d6ef49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22ECECF4</paraID>
      <start>0</start>
      <end>3</end>
      <status>unmodified</status>
      <modifiedWord/>
      <trackRevisions>false</trackRevisions>
    </reviewItem>
    <reviewItem>
      <errorID>4e23fa47-9896-4c36-85cf-546411114856</errorID>
      <errorWord>保持通讯畅通</errorWord>
      <group>L1_Word</group>
      <groupName>字词问题</groupName>
      <ability>L2_Typo</ability>
      <abilityName>字词错误</abilityName>
      <candidateList>
        <item>保持通信畅通</item>
      </candidateList>
      <explain/>
      <paraID>201B752F</paraID>
      <start>17</start>
      <end>23</end>
      <status>unmodified</status>
      <modifiedWord/>
      <trackRevisions>false</trackRevisions>
    </reviewItem>
    <reviewItem>
      <errorID>c3fdac97-c052-467c-8e79-ea58d7bb0138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5399A14</paraID>
      <start>0</start>
      <end>3</end>
      <status>unmodified</status>
      <modifiedWord/>
      <trackRevisions>false</trackRevisions>
    </reviewItem>
    <reviewItem>
      <errorID>c3fedd8a-c4cf-4e52-b054-c5d56fe106c1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4DC5EB72</paraID>
      <start>0</start>
      <end>3</end>
      <status>unmodified</status>
      <modifiedWord/>
      <trackRevisions>false</trackRevisions>
    </reviewItem>
    <reviewItem>
      <errorID>6ba141eb-81f4-494a-98bf-27674ca0ebc0</errorID>
      <errorWord>从</errorWord>
      <group>L1_Word</group>
      <groupName>字词问题</groupName>
      <ability>L2_Typo</ability>
      <abilityName>字词错误</abilityName>
      <candidateList>
        <item>对</item>
      </candidateList>
      <explain/>
      <paraID>2EB96E83</paraID>
      <start>22</start>
      <end>23</end>
      <status>unmodified</status>
      <modifiedWord/>
      <trackRevisions>false</trackRevisions>
    </reviewItem>
    <reviewItem>
      <errorID>9e7dd13a-d6e1-4bc2-b323-cdb4a5c57ecf</errorID>
      <errorWord>且</errorWord>
      <group>L1_Grammar</group>
      <groupName>语法问题</groupName>
      <ability>L2_Grammar</ability>
      <abilityName>语法错误</abilityName>
      <candidateList>
        <item>相同且</item>
      </candidateList>
      <explain/>
      <paraID>3317C610</paraID>
      <start>124</start>
      <end>125</end>
      <status>unmodified</status>
      <modifiedWord/>
      <trackRevisions>false</trackRevisions>
    </reviewItem>
    <reviewItem>
      <errorID>918d2300-85a6-4910-9c75-6f078d569187</errorID>
      <errorWord>&lt;</errorWord>
      <group>L1_Format</group>
      <groupName>格式问题</groupName>
      <ability>L2_HalfPunc_CN</ability>
      <abilityName>全半角问题</abilityName>
      <candidateList>
        <item>〈</item>
      </candidateList>
      <explain>文本全半角错误。</explain>
      <paraID>1AD225B6</paraID>
      <start>50</start>
      <end>51</end>
      <status>unmodified</status>
      <modifiedWord/>
      <trackRevisions>false</trackRevisions>
    </reviewItem>
    <reviewItem>
      <errorID>52c52a5c-53ed-4bf7-9f41-06c2b94bd5dc</errorID>
      <errorWord>&lt;</errorWord>
      <group>L1_Format</group>
      <groupName>格式问题</groupName>
      <ability>L2_HalfPunc_CN</ability>
      <abilityName>全半角问题</abilityName>
      <candidateList>
        <item>〈</item>
      </candidateList>
      <explain>文本全半角错误。</explain>
      <paraID>7A7A94AF</paraID>
      <start>50</start>
      <end>51</end>
      <status>unmodified</status>
      <modifiedWord/>
      <trackRevisions>false</trackRevisions>
    </reviewItem>
    <reviewItem>
      <errorID>70b8bcde-1eac-4125-bc82-c04bfc9c665b</errorID>
      <errorWord>&lt;</errorWord>
      <group>L1_Format</group>
      <groupName>格式问题</groupName>
      <ability>L2_HalfPunc_CN</ability>
      <abilityName>全半角问题</abilityName>
      <candidateList>
        <item>〈</item>
      </candidateList>
      <explain>文本全半角错误。</explain>
      <paraID>1B955CAA</paraID>
      <start>35</start>
      <end>36</end>
      <status>unmodified</status>
      <modifiedWord/>
      <trackRevisions>false</trackRevisions>
    </reviewItem>
    <reviewItem>
      <errorID>3edecbb4-cd76-457f-8692-a9b6bf59ae52</errorID>
      <errorWord>，</errorWord>
      <group>L1_Word</group>
      <groupName>字词问题</groupName>
      <ability>L2_Typo</ability>
      <abilityName>字词错误</abilityName>
      <candidateList>
        <item>，并</item>
      </candidateList>
      <explain/>
      <paraID>660A2BC4</paraID>
      <start>61</start>
      <end>62</end>
      <status>unmodified</status>
      <modifiedWord/>
      <trackRevisions>false</trackRevisions>
    </reviewItem>
    <reviewItem>
      <errorID>98678a22-8db9-4257-8aa1-721f77aba7ed</errorID>
      <errorWord>，</errorWord>
      <group>L1_Punc</group>
      <groupName>标点问题</groupName>
      <ability>L2_Punc_CN</ability>
      <abilityName>标点符号问题</abilityName>
      <candidateList>
        <item>、</item>
      </candidateList>
      <explain/>
      <paraID>660A2BC4</paraID>
      <start>106</start>
      <end>107</end>
      <status>unmodified</status>
      <modifiedWord/>
      <trackRevisions>false</trackRevisions>
    </reviewItem>
    <reviewItem>
      <errorID>37d2efa8-3e69-46bc-a6a5-39932b52bd85</errorID>
      <errorWord>，</errorWord>
      <group>L1_Punc</group>
      <groupName>标点问题</groupName>
      <ability>L2_Punc_CN</ability>
      <abilityName>标点符号问题</abilityName>
      <candidateList>
        <item>、</item>
      </candidateList>
      <explain/>
      <paraID>660A2BC4</paraID>
      <start>111</start>
      <end>112</end>
      <status>unmodified</status>
      <modifiedWord/>
      <trackRevisions>false</trackRevisions>
    </reviewItem>
    <reviewItem>
      <errorID>ca0c5644-035f-4eef-a5a7-38ad41fb14bc</errorID>
      <errorWord>，</errorWord>
      <group>L1_Punc</group>
      <groupName>标点问题</groupName>
      <ability>L2_Punc_CN</ability>
      <abilityName>标点符号问题</abilityName>
      <candidateList>
        <item>。</item>
      </candidateList>
      <explain/>
      <paraID>660A2BC4</paraID>
      <start>117</start>
      <end>118</end>
      <status>unmodified</status>
      <modifiedWord/>
      <trackRevisions>false</trackRevisions>
    </reviewItem>
    <reviewItem>
      <errorID>d9b2466d-d3f9-48e2-8730-aa82fc9f8570</errorID>
      <errorWord>(</errorWord>
      <group>L1_Format</group>
      <groupName>格式问题</groupName>
      <ability>L2_HalfPunc_CN</ability>
      <abilityName>全半角问题</abilityName>
      <candidateList>
        <item>（</item>
      </candidateList>
      <explain>文本全半角错误。</explain>
      <paraID>253938CF</paraID>
      <start>20</start>
      <end>21</end>
      <status>unmodified</status>
      <modifiedWord/>
      <trackRevisions>false</trackRevisions>
    </reviewItem>
    <reviewItem>
      <errorID>8eecfe94-8d10-4eb9-9250-cc901476170f</errorID>
      <errorWord>)</errorWord>
      <group>L1_Format</group>
      <groupName>格式问题</groupName>
      <ability>L2_HalfPunc_CN</ability>
      <abilityName>全半角问题</abilityName>
      <candidateList>
        <item>）</item>
      </candidateList>
      <explain>文本全半角错误。</explain>
      <paraID>253938CF</paraID>
      <start>23</start>
      <end>24</end>
      <status>unmodified</status>
      <modifiedWord/>
      <trackRevisions>false</trackRevisions>
    </reviewItem>
    <reviewItem>
      <errorID>93e67dba-8871-4de6-b606-d2491e5c7b56</errorID>
      <errorWord>，</errorWord>
      <group>L1_Punc</group>
      <groupName>标点问题</groupName>
      <ability>L2_Punc_CN</ability>
      <abilityName>标点符号问题</abilityName>
      <candidateList>
        <item>、</item>
      </candidateList>
      <explain/>
      <paraID>253938CF</paraID>
      <start>26</start>
      <end>27</end>
      <status>unmodified</status>
      <modifiedWord/>
      <trackRevisions>false</trackRevisions>
    </reviewItem>
    <reviewItem>
      <errorID>c0917272-4a0a-4ebd-83f7-88cb19fb91f9</errorID>
      <errorWord>，</errorWord>
      <group>L1_Punc</group>
      <groupName>标点问题</groupName>
      <ability>L2_Punc_CN</ability>
      <abilityName>标点符号问题</abilityName>
      <candidateList>
        <item>、</item>
      </candidateList>
      <explain/>
      <paraID>253938CF</paraID>
      <start>37</start>
      <end>38</end>
      <status>unmodified</status>
      <modifiedWord/>
      <trackRevisions>false</trackRevisions>
    </reviewItem>
    <reviewItem>
      <errorID>d19b58be-10b1-4574-b07e-3d55487d8b78</errorID>
      <errorWord>，</errorWord>
      <group>L1_Punc</group>
      <groupName>标点问题</groupName>
      <ability>L2_Punc_CN</ability>
      <abilityName>标点符号问题</abilityName>
      <candidateList>
        <item>、</item>
      </candidateList>
      <explain/>
      <paraID>253938CF</paraID>
      <start>46</start>
      <end>47</end>
      <status>unmodified</status>
      <modifiedWord/>
      <trackRevisions>false</trackRevisions>
    </reviewItem>
    <reviewItem>
      <errorID>3a883dd6-423d-4281-8a6c-2fb52b43997b</errorID>
      <errorWord>，</errorWord>
      <group>L1_Punc</group>
      <groupName>标点问题</groupName>
      <ability>L2_Punc_CN</ability>
      <abilityName>标点符号问题</abilityName>
      <candidateList>
        <item>、</item>
      </candidateList>
      <explain/>
      <paraID>253938CF</paraID>
      <start>96</start>
      <end>97</end>
      <status>unmodified</status>
      <modifiedWord/>
      <trackRevisions>false</trackRevisions>
    </reviewItem>
    <reviewItem>
      <errorID>430eda6c-a2f2-4b06-a000-94c74e577344</errorID>
      <errorWord>，</errorWord>
      <group>L1_Punc</group>
      <groupName>标点问题</groupName>
      <ability>L2_Punc_CN</ability>
      <abilityName>标点符号问题</abilityName>
      <candidateList>
        <item>、</item>
      </candidateList>
      <explain/>
      <paraID>253938CF</paraID>
      <start>111</start>
      <end>112</end>
      <status>unmodified</status>
      <modifiedWord/>
      <trackRevisions>false</trackRevisions>
    </reviewItem>
    <reviewItem>
      <errorID>932ba84b-6e95-43dc-acd7-76090cd729d6</errorID>
      <errorWord>(</errorWord>
      <group>L1_Format</group>
      <groupName>格式问题</groupName>
      <ability>L2_HalfPunc_CN</ability>
      <abilityName>全半角问题</abilityName>
      <candidateList>
        <item>（</item>
      </candidateList>
      <explain>文本全半角错误。</explain>
      <paraID>408ACC31</paraID>
      <start>6</start>
      <end>7</end>
      <status>unmodified</status>
      <modifiedWord/>
      <trackRevisions>false</trackRevisions>
    </reviewItem>
    <reviewItem>
      <errorID>f4187bc6-033e-4a69-934a-0a127674691c</errorID>
      <errorWord>)</errorWord>
      <group>L1_Format</group>
      <groupName>格式问题</groupName>
      <ability>L2_HalfPunc_CN</ability>
      <abilityName>全半角问题</abilityName>
      <candidateList>
        <item>）</item>
      </candidateList>
      <explain>文本全半角错误。</explain>
      <paraID>408ACC31</paraID>
      <start>9</start>
      <end>10</end>
      <status>unmodified</status>
      <modifiedWord/>
      <trackRevisions>false</trackRevisions>
    </reviewItem>
    <reviewItem>
      <errorID>62a2ae0f-22ca-40b6-bc49-4cb982a0abf1</errorID>
      <errorWord>，</errorWord>
      <group>L1_Punc</group>
      <groupName>标点问题</groupName>
      <ability>L2_Punc_CN</ability>
      <abilityName>标点符号问题</abilityName>
      <candidateList>
        <item>、</item>
      </candidateList>
      <explain/>
      <paraID>408ACC31</paraID>
      <start>17</start>
      <end>18</end>
      <status>unmodified</status>
      <modifiedWord/>
      <trackRevisions>false</trackRevisions>
    </reviewItem>
    <reviewItem>
      <errorID>e30d5490-df0d-4d69-af23-94230934e9e1</errorID>
      <errorWord>，</errorWord>
      <group>L1_Punc</group>
      <groupName>标点问题</groupName>
      <ability>L2_Punc_CN</ability>
      <abilityName>标点符号问题</abilityName>
      <candidateList>
        <item>、</item>
      </candidateList>
      <explain/>
      <paraID>408ACC31</paraID>
      <start>77</start>
      <end>78</end>
      <status>unmodified</status>
      <modifiedWord/>
      <trackRevisions>false</trackRevisions>
    </reviewItem>
    <reviewItem>
      <errorID>8e61bf6e-8004-4e36-be17-c48c59e3c2b8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2FB1A935</paraID>
      <start>0</start>
      <end>3</end>
      <status>unmodified</status>
      <modifiedWord/>
      <trackRevisions>false</trackRevisions>
    </reviewItem>
    <reviewItem>
      <errorID>083ae36c-bc38-4f51-be19-e932a9dcfca4</errorID>
      <errorWord>法律、法规</errorWord>
      <group>L1_Word</group>
      <groupName>字词问题</groupName>
      <ability>L2_Typo</ability>
      <abilityName>字词错误</abilityName>
      <candidateList>
        <item>法律法规</item>
      </candidateList>
      <explain/>
      <paraID>32ADB484</paraID>
      <start>7</start>
      <end>12</end>
      <status>unmodified</status>
      <modifiedWord/>
      <trackRevisions>false</trackRevisions>
    </reviewItem>
    <reviewItem>
      <errorID>94f0488d-6f3d-4aa6-b231-65e2231bbaba</errorID>
      <errorWord>属</errorWord>
      <group>L1_Word</group>
      <groupName>字词问题</groupName>
      <ability>L2_Typo</ability>
      <abilityName>字词错误</abilityName>
      <candidateList>
        <item>属于</item>
      </candidateList>
      <explain/>
      <paraID>32ADB484</paraID>
      <start>21</start>
      <end>22</end>
      <status>unmodified</status>
      <modifiedWord/>
      <trackRevisions>false</trackRevisions>
    </reviewItem>
    <reviewItem>
      <errorID>0403936e-6f2a-4d79-8562-29bc389e73dd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44C551FC</paraID>
      <start>0</start>
      <end>3</end>
      <status>unmodified</status>
      <modifiedWord/>
      <trackRevisions>false</trackRevisions>
    </reviewItem>
    <reviewItem>
      <errorID>a2f53d75-ab33-4965-adb1-aeb901baa8d2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175B47D1</paraID>
      <start>0</start>
      <end>3</end>
      <status>unmodified</status>
      <modifiedWord/>
      <trackRevisions>false</trackRevisions>
    </reviewItem>
    <reviewItem>
      <errorID>a3efe677-e169-4b64-b993-be18f1940c4c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3D821CF8</paraID>
      <start>0</start>
      <end>3</end>
      <status>unmodified</status>
      <modifiedWord/>
      <trackRevisions>false</trackRevisions>
    </reviewItem>
    <reviewItem>
      <errorID>0f1bff89-3f46-4351-96e0-0a2398804dc8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1930B438</paraID>
      <start>0</start>
      <end>3</end>
      <status>unmodified</status>
      <modifiedWord/>
      <trackRevisions>false</trackRevisions>
    </reviewItem>
    <reviewItem>
      <errorID>4a9196a6-b360-4031-b8b8-7224d71db180</errorID>
      <errorWord>法律、法规</errorWord>
      <group>L1_Word</group>
      <groupName>字词问题</groupName>
      <ability>L2_Typo</ability>
      <abilityName>字词错误</abilityName>
      <candidateList>
        <item>法律法规</item>
      </candidateList>
      <explain/>
      <paraID>47A78603</paraID>
      <start>4</start>
      <end>9</end>
      <status>unmodified</status>
      <modifiedWord/>
      <trackRevisions>false</trackRevisions>
    </reviewItem>
    <reviewItem>
      <errorID>b3203d94-914c-4112-b11b-d51080820943</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47A78603</paraID>
      <start>12</start>
      <end>16</end>
      <status>unmodified</status>
      <modifiedWord/>
      <trackRevisions>false</trackRevisions>
    </reviewItem>
    <reviewItem>
      <errorID>2889a51f-6b5c-4cf4-b51f-832406bd96af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1FD5216D</paraID>
      <start>0</start>
      <end>3</end>
      <status>unmodified</status>
      <modifiedWord/>
      <trackRevisions>false</trackRevisions>
    </reviewItem>
    <reviewItem>
      <errorID>041c4f68-5eca-41a6-937f-1293ab941d98</errorID>
      <errorWord>，</errorWord>
      <group>L1_Word</group>
      <groupName>字词问题</groupName>
      <ability>L2_Typo</ability>
      <abilityName>字词错误</abilityName>
      <candidateList>
        <item>，该</item>
      </candidateList>
      <explain/>
      <paraID>32094CEB</paraID>
      <start>28</start>
      <end>29</end>
      <status>unmodified</status>
      <modifiedWord/>
      <trackRevisions>false</trackRevisions>
    </reviewItem>
    <reviewItem>
      <errorID>75c5b446-e5d0-4573-93f0-5522e68317eb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407D4337</paraID>
      <start>0</start>
      <end>3</end>
      <status>unmodified</status>
      <modifiedWord/>
      <trackRevisions>false</trackRevisions>
    </reviewItem>
    <reviewItem>
      <errorID>0267e6ef-9e44-43d5-bd5f-e8dae91740ea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2A611225</paraID>
      <start>0</start>
      <end>3</end>
      <status>unmodified</status>
      <modifiedWord/>
      <trackRevisions>false</trackRevisions>
    </reviewItem>
    <reviewItem>
      <errorID>a4cf14c5-ec1f-4a39-ae79-aeac86abbf42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745ABBD9</paraID>
      <start>0</start>
      <end>3</end>
      <status>unmodified</status>
      <modifiedWord/>
      <trackRevisions>false</trackRevisions>
    </reviewItem>
    <reviewItem>
      <errorID>cf276f57-d2fa-4952-8df2-f41d89051737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240E72CC</paraID>
      <start>0</start>
      <end>3</end>
      <status>unmodified</status>
      <modifiedWord/>
      <trackRevisions>false</trackRevisions>
    </reviewItem>
    <reviewItem>
      <errorID>9c1709f6-7f7f-49ea-bb14-d66762cdd323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24778ED</paraID>
      <start>0</start>
      <end>3</end>
      <status>unmodified</status>
      <modifiedWord/>
      <trackRevisions>false</trackRevisions>
    </reviewItem>
    <reviewItem>
      <errorID>4b03e58c-1036-4f42-8926-74e9c998b5c8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6AAF884E</paraID>
      <start>0</start>
      <end>3</end>
      <status>unmodified</status>
      <modifiedWord/>
      <trackRevisions>false</trackRevisions>
    </reviewItem>
    <reviewItem>
      <errorID>ced7cf3a-e955-4429-ab16-a12680ce6669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4D07941B</paraID>
      <start>0</start>
      <end>3</end>
      <status>unmodified</status>
      <modifiedWord/>
      <trackRevisions>false</trackRevisions>
    </reviewItem>
    <reviewItem>
      <errorID>59a0abb5-9707-4ec4-8ff2-bd0578ce1bd0</errorID>
      <errorWord>≤综合</errorWord>
      <group>L1_Grammar</group>
      <groupName>语法问题</groupName>
      <ability>L2_Grammar</ability>
      <abilityName>语法错误</abilityName>
      <candidateList>
        <item>≤</item>
      </candidateList>
      <explain/>
      <paraID>291E001B</paraID>
      <start>4</start>
      <end>7</end>
      <status>unmodified</status>
      <modifiedWord/>
      <trackRevisions>false</trackRevisions>
    </reviewItem>
    <reviewItem>
      <errorID>ba6884d2-5319-4e4c-ad82-176d3d7777b6</errorID>
      <errorWord>作为的</errorWord>
      <group>L1_Word</group>
      <groupName>字词问题</groupName>
      <ability>L2_Typo</ability>
      <abilityName>字词错误</abilityName>
      <candidateList>
        <item>作为</item>
      </candidateList>
      <explain/>
      <paraID> 167C4F7</paraID>
      <start>79</start>
      <end>82</end>
      <status>unmodified</status>
      <modifiedWord/>
      <trackRevisions>false</trackRevisions>
    </reviewItem>
    <reviewItem>
      <errorID>34a16f80-e828-42c4-bf69-73b6046145d7</errorID>
      <errorWord>间</errorWord>
      <group>L1_Word</group>
      <groupName>字词问题</groupName>
      <ability>L2_Typo</ability>
      <abilityName>字词错误</abilityName>
      <candidateList>
        <item>间为</item>
      </candidateList>
      <explain/>
      <paraID>521F5B74</paraID>
      <start>22</start>
      <end>23</end>
      <status>unmodified</status>
      <modifiedWord/>
      <trackRevisions>false</trackRevisions>
    </reviewItem>
    <reviewItem>
      <errorID>978ca25f-c50e-4911-96c3-1365d9d29479</errorID>
      <errorWord>须中</errorWord>
      <group>L1_Word</group>
      <groupName>字词问题</groupName>
      <ability>L2_Typo</ability>
      <abilityName>字词错误</abilityName>
      <candidateList>
        <item>须</item>
      </candidateList>
      <explain/>
      <paraID>59BB5FD9</paraID>
      <start>96</start>
      <end>98</end>
      <status>unmodified</status>
      <modifiedWord/>
      <trackRevisions>false</trackRevisions>
    </reviewItem>
    <reviewItem>
      <errorID>99318f41-f2d4-4e0a-a0ac-cf9e0cc23ac7</errorID>
      <errorWord>投保人</errorWord>
      <group>L1_Word</group>
      <groupName>字词问题</groupName>
      <ability>L2_Typo</ability>
      <abilityName>字词错误</abilityName>
      <candidateList>
        <item>投标人</item>
      </candidateList>
      <explain/>
      <paraID>59BB5FD9</paraID>
      <start>103</start>
      <end>106</end>
      <status>unmodified</status>
      <modifiedWord/>
      <trackRevisions>false</trackRevisions>
    </reviewItem>
    <reviewItem>
      <errorID>e29a9580-ee87-4fd9-ac15-4b2140bd80c4</errorID>
      <errorWord>，</errorWord>
      <group>L1_Punc</group>
      <groupName>标点问题</groupName>
      <ability>L2_Punc_CN</ability>
      <abilityName>标点符号问题</abilityName>
      <candidateList>
        <item>。</item>
      </candidateList>
      <explain/>
      <paraID>363395AC</paraID>
      <start>34</start>
      <end>35</end>
      <status>unmodified</status>
      <modifiedWord/>
      <trackRevisions>false</trackRevisions>
    </reviewItem>
    <reviewItem>
      <errorID>66522845-a40c-49a6-b704-65b4f7c7955b</errorID>
      <errorWord>:</errorWord>
      <group>L1_Format</group>
      <groupName>格式问题</groupName>
      <ability>L2_HalfPunc_CN</ability>
      <abilityName>全半角问题</abilityName>
      <candidateList>
        <item>：</item>
      </candidateList>
      <explain>文本全半角错误。</explain>
      <paraID>3EFB8182</paraID>
      <start>1</start>
      <end>2</end>
      <status>unmodified</status>
      <modifiedWord/>
      <trackRevisions>false</trackRevisions>
    </reviewItem>
    <reviewItem>
      <errorID>90086bad-3d71-49ff-b1b4-67214b5b0a62</errorID>
      <errorWord>(</errorWord>
      <group>L1_Format</group>
      <groupName>格式问题</groupName>
      <ability>L2_HalfPunc_CN</ability>
      <abilityName>全半角问题</abilityName>
      <candidateList>
        <item>（</item>
      </candidateList>
      <explain>文本全半角错误。</explain>
      <paraID>3EFB8182</paraID>
      <start>50</start>
      <end>51</end>
      <status>unmodified</status>
      <modifiedWord/>
      <trackRevisions>false</trackRevisions>
    </reviewItem>
    <reviewItem>
      <errorID>17d0d22c-e11a-413c-90bd-f0ee4e646325</errorID>
      <errorWord>)</errorWord>
      <group>L1_Format</group>
      <groupName>格式问题</groupName>
      <ability>L2_HalfPunc_CN</ability>
      <abilityName>全半角问题</abilityName>
      <candidateList>
        <item>）</item>
      </candidateList>
      <explain>文本全半角错误。</explain>
      <paraID>3EFB8182</paraID>
      <start>59</start>
      <end>60</end>
      <status>unmodified</status>
      <modifiedWord/>
      <trackRevisions>false</trackRevisions>
    </reviewItem>
    <reviewItem>
      <errorID>bda238d8-cb94-47be-9c46-149066c9d1a3</errorID>
      <errorWord>。</errorWord>
      <group>L1_Punc</group>
      <groupName>标点问题</groupName>
      <ability>L2_Punc_CN</ability>
      <abilityName>标点符号问题</abilityName>
      <candidateList>
        <item>，</item>
      </candidateList>
      <explain/>
      <paraID>2B8B83CC</paraID>
      <start>62</start>
      <end>63</end>
      <status>unmodified</status>
      <modifiedWord/>
      <trackRevisions>false</trackRevisions>
    </reviewItem>
    <reviewItem>
      <errorID>94827039-bded-45ac-9668-37d3d1644dfd</errorID>
      <errorWord>详实</errorWord>
      <group>L1_Word</group>
      <groupName>字词问题</groupName>
      <ability>L2_Typo</ability>
      <abilityName>字词错误</abilityName>
      <candidateList>
        <item>翔实</item>
      </candidateList>
      <explain>存在发音相同字词的误用。</explain>
      <paraID>2B8B83CC</paraID>
      <start>67</start>
      <end>69</end>
      <status>unmodified</status>
      <modifiedWord/>
      <trackRevisions>false</trackRevisions>
    </reviewItem>
    <reviewItem>
      <errorID>9e4e8b57-4239-44e2-b9b1-836e6f5400cb</errorID>
      <errorWord>提高</errorWord>
      <group>L1_Word</group>
      <groupName>字词问题</groupName>
      <ability>L2_Typo</ability>
      <abilityName>字词错误</abilityName>
      <candidateList>
        <item>落实</item>
      </candidateList>
      <explain/>
      <paraID>6ED35097</paraID>
      <start>63</start>
      <end>65</end>
      <status>unmodified</status>
      <modifiedWord/>
      <trackRevisions>false</trackRevisions>
    </reviewItem>
    <reviewItem>
      <errorID>e2c92e19-8fa2-4968-8746-084906a04748</errorID>
      <errorWord>理赔服务措施内容完整</errorWord>
      <group>L1_Word</group>
      <groupName>字词问题</groupName>
      <ability>L2_Typo</ability>
      <abilityName>字词错误</abilityName>
      <candidateList>
        <item>能够落实理赔服务措施</item>
      </candidateList>
      <explain/>
      <paraID>6ED35097</paraID>
      <start>130</start>
      <end>140</end>
      <status>unmodified</status>
      <modifiedWord/>
      <trackRevisions>false</trackRevisions>
    </reviewItem>
    <reviewItem>
      <errorID>c713ad85-3fb1-4ce8-8c5e-64f31ce73ace</errorID>
      <errorWord>服务措施</errorWord>
      <group>L1_Word</group>
      <groupName>字词问题</groupName>
      <ability>L2_Typo</ability>
      <abilityName>字词错误</abilityName>
      <candidateList>
        <item>服务内容</item>
      </candidateList>
      <explain/>
      <paraID>6ED35097</paraID>
      <start>213</start>
      <end>217</end>
      <status>unmodified</status>
      <modifiedWord/>
      <trackRevisions>false</trackRevisions>
    </reviewItem>
    <reviewItem>
      <errorID>717ed8d5-cd0c-4890-9a18-ad87803a31e0</errorID>
      <errorWord>相应保障措施理赔</errorWord>
      <group>L1_Grammar</group>
      <groupName>语法问题</groupName>
      <ability>L2_Grammar</ability>
      <abilityName>语法错误</abilityName>
      <candidateList>
        <item>相应</item>
      </candidateList>
      <explain/>
      <paraID>15393313</paraID>
      <start>23</start>
      <end>31</end>
      <status>unmodified</status>
      <modifiedWord/>
      <trackRevisions>false</trackRevisions>
    </reviewItem>
    <reviewItem>
      <errorID>9735337d-6fc6-4061-ac0f-16705c12c0f7</errorID>
      <errorWord>的</errorWord>
      <group>L1_Word</group>
      <groupName>字词问题</groupName>
      <ability>L2_Typo</ability>
      <abilityName>字词错误</abilityName>
      <candidateList>
        <item>地</item>
      </candidateList>
      <explain/>
      <paraID>60505197</paraID>
      <start>142</start>
      <end>143</end>
      <status>unmodified</status>
      <modifiedWord/>
      <trackRevisions>false</trackRevisions>
    </reviewItem>
    <reviewItem>
      <errorID>436976a4-bfc3-47bd-9ab1-7fe194460344</errorID>
      <errorWord>，</errorWord>
      <group>L1_Grammar</group>
      <groupName>语法问题</groupName>
      <ability>L2_Grammar</ability>
      <abilityName>语法错误</abilityName>
      <candidateList>
        <item>进行，</item>
      </candidateList>
      <explain/>
      <paraID> 42C264B</paraID>
      <start>16</start>
      <end>17</end>
      <status>unmodified</status>
      <modifiedWord/>
      <trackRevisions>false</trackRevisions>
    </reviewItem>
    <reviewItem>
      <errorID>4419eafa-b914-4b20-850c-4e0bbbba3545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4A0C0922</paraID>
      <start>0</start>
      <end>2</end>
      <status>unmodified</status>
      <modifiedWord/>
      <trackRevisions>false</trackRevisions>
    </reviewItem>
    <reviewItem>
      <errorID>be00a0c8-ebc3-4d1d-a806-e6e05fcf2b02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400E13DA</paraID>
      <start>0</start>
      <end>2</end>
      <status>unmodified</status>
      <modifiedWord/>
      <trackRevisions>false</trackRevisions>
    </reviewItem>
    <reviewItem>
      <errorID>fef88490-e1af-40fe-a2e0-38af6288237c</errorID>
      <errorWord>Ш度</errorWord>
      <group>L1_Word</group>
      <groupName>字词问题</groupName>
      <ability>L2_Typo</ability>
      <abilityName>字词错误</abilityName>
      <candidateList>
        <item>三度</item>
      </candidateList>
      <explain/>
      <paraID> 6E27AF5</paraID>
      <start>2</start>
      <end>4</end>
      <status>unmodified</status>
      <modifiedWord/>
      <trackRevisions>false</trackRevisions>
    </reviewItem>
    <reviewItem>
      <errorID>b59cec96-fdb7-4d50-affb-330497f46db5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21609826</paraID>
      <start>0</start>
      <end>2</end>
      <status>unmodified</status>
      <modifiedWord/>
      <trackRevisions>false</trackRevisions>
    </reviewItem>
    <reviewItem>
      <errorID>128dfe6e-7285-4874-b457-52cd34bb9c53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7BFF2F34</paraID>
      <start>0</start>
      <end>2</end>
      <status>unmodified</status>
      <modifiedWord/>
      <trackRevisions>false</trackRevisions>
    </reviewItem>
    <reviewItem>
      <errorID>3734e402-710f-41aa-9102-dd1342fc4e13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6FAC915D</paraID>
      <start>0</start>
      <end>2</end>
      <status>unmodified</status>
      <modifiedWord/>
      <trackRevisions>false</trackRevisions>
    </reviewItem>
    <reviewItem>
      <errorID>fe8a7f33-e1c7-4980-aa1f-2e29170d3cc5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37A87D0F</paraID>
      <start>0</start>
      <end>2</end>
      <status>unmodified</status>
      <modifiedWord/>
      <trackRevisions>false</trackRevisions>
    </reviewItem>
    <reviewItem>
      <errorID>e375eb66-e083-4505-b269-fe23f465c074</errorID>
      <errorWord>(</errorWord>
      <group>L1_Format</group>
      <groupName>格式问题</groupName>
      <ability>L2_HalfPunc_CN</ability>
      <abilityName>全半角问题</abilityName>
      <candidateList>
        <item>（</item>
      </candidateList>
      <explain>文本全半角错误。</explain>
      <paraID>1321EF20</paraID>
      <start>57</start>
      <end>58</end>
      <status>unmodified</status>
      <modifiedWord/>
      <trackRevisions>false</trackRevisions>
    </reviewItem>
    <reviewItem>
      <errorID>726f6d06-737c-47cc-940d-47ae63497260</errorID>
      <errorWord>:</errorWord>
      <group>L1_Format</group>
      <groupName>格式问题</groupName>
      <ability>L2_HalfPunc_CN</ability>
      <abilityName>全半角问题</abilityName>
      <candidateList>
        <item>：</item>
      </candidateList>
      <explain>文本全半角错误。</explain>
      <paraID>1321EF20</paraID>
      <start>59</start>
      <end>60</end>
      <status>unmodified</status>
      <modifiedWord/>
      <trackRevisions>false</trackRevisions>
    </reviewItem>
    <reviewItem>
      <errorID>2da9f4c2-3af7-4f15-821d-1f355d4c1859</errorID>
      <errorWord>，因存在</errorWord>
      <group>L1_Grammar</group>
      <groupName>语法问题</groupName>
      <ability>L2_Grammar</ability>
      <abilityName>语法错误</abilityName>
      <candidateList>
        <item>，</item>
      </candidateList>
      <explain/>
      <paraID>1321EF20</paraID>
      <start>73</start>
      <end>77</end>
      <status>unmodified</status>
      <modifiedWord/>
      <trackRevisions>false</trackRevisions>
    </reviewItem>
    <reviewItem>
      <errorID>c274dae8-d70c-45c8-acab-c1fe6da71efe</errorID>
      <errorWord>(新增人数不超过相应保险年度和保险范围内投保总人数的2%)</errorWord>
      <group>L1_Punc</group>
      <groupName>标点问题</groupName>
      <ability>L2_Punc_CN</ability>
      <abilityName>标点符号问题</abilityName>
      <candidateList>
        <item>（新增人数不超过相应保险年度和保险范围内投保总人数的2%）</item>
      </candidateList>
      <explain/>
      <paraID>1321EF20</paraID>
      <start>100</start>
      <end>129</end>
      <status>unmodified</status>
      <modifiedWord/>
      <trackRevisions>false</trackRevisions>
    </reviewItem>
    <reviewItem>
      <errorID>b434828f-2feb-4b1c-b0b2-c8151fc3abf2</errorID>
      <errorWord>)</errorWord>
      <group>L1_Punc</group>
      <groupName>标点问题</groupName>
      <ability>L2_Punc_CN</ability>
      <abilityName>标点符号问题</abilityName>
      <candidateList>
        <item>）</item>
      </candidateList>
      <explain/>
      <paraID>1321EF20</paraID>
      <start>145</start>
      <end>146</end>
      <status>unmodified</status>
      <modifiedWord/>
      <trackRevisions>false</trackRevisions>
    </reviewItem>
    <reviewItem>
      <errorID>fab50bd6-daca-4a94-8b72-91b942ec35a0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3FC22889</paraID>
      <start>0</start>
      <end>2</end>
      <status>unmodified</status>
      <modifiedWord/>
      <trackRevisions>false</trackRevisions>
    </reviewItem>
    <reviewItem>
      <errorID>ad55eb79-6ece-427f-ba02-ebf6028d491b</errorID>
      <errorWord>&lt;</errorWord>
      <group>L1_Format</group>
      <groupName>格式问题</groupName>
      <ability>L2_HalfPunc_CN</ability>
      <abilityName>全半角问题</abilityName>
      <candidateList>
        <item>〈</item>
      </candidateList>
      <explain>文本全半角错误。</explain>
      <paraID>61CAD24D</paraID>
      <start>6</start>
      <end>7</end>
      <status>unmodified</status>
      <modifiedWord/>
      <trackRevisions>false</trackRevisions>
    </reviewItem>
    <reviewItem>
      <errorID>ab8617e4-9d88-4256-833a-91993f1ec28e</errorID>
      <errorWord>,</errorWord>
      <group>L1_Format</group>
      <groupName>格式问题</groupName>
      <ability>L2_HalfPunc_CN</ability>
      <abilityName>全半角问题</abilityName>
      <candidateList>
        <item>，</item>
      </candidateList>
      <explain>文本全半角错误。</explain>
      <paraID>61CAD24D</paraID>
      <start>15</start>
      <end>16</end>
      <status>unmodified</status>
      <modifiedWord/>
      <trackRevisions>false</trackRevisions>
    </reviewItem>
    <reviewItem>
      <errorID>f17744dc-0dd5-4579-9258-8834706f911b</errorID>
      <errorWord>个工作日支付</errorWord>
      <group>L1_Word</group>
      <groupName>字词问题</groupName>
      <ability>L2_Typo</ability>
      <abilityName>字词错误</abilityName>
      <candidateList>
        <item>个工作日内支付</item>
      </candidateList>
      <explain/>
      <paraID>61CAD24D</paraID>
      <start>18</start>
      <end>24</end>
      <status>unmodified</status>
      <modifiedWord/>
      <trackRevisions>false</trackRevisions>
    </reviewItem>
    <reviewItem>
      <errorID>eadc9da0-f630-4bf0-8f09-f602c505e33a</errorID>
      <errorWord>&lt;</errorWord>
      <group>L1_Format</group>
      <groupName>格式问题</groupName>
      <ability>L2_HalfPunc_CN</ability>
      <abilityName>全半角问题</abilityName>
      <candidateList>
        <item>〈</item>
      </candidateList>
      <explain>文本全半角错误。</explain>
      <paraID>3E3D6A98</paraID>
      <start>6</start>
      <end>7</end>
      <status>unmodified</status>
      <modifiedWord/>
      <trackRevisions>false</trackRevisions>
    </reviewItem>
    <reviewItem>
      <errorID>5f064125-b46f-4f7e-8b37-02f3505e733b</errorID>
      <errorWord>个工作日支付</errorWord>
      <group>L1_Word</group>
      <groupName>字词问题</groupName>
      <ability>L2_Typo</ability>
      <abilityName>字词错误</abilityName>
      <candidateList>
        <item>个工作日内支付</item>
      </candidateList>
      <explain/>
      <paraID>3E3D6A98</paraID>
      <start>18</start>
      <end>24</end>
      <status>unmodified</status>
      <modifiedWord/>
      <trackRevisions>false</trackRevisions>
    </reviewItem>
    <reviewItem>
      <errorID>357e8f9e-d86e-4921-9e80-4e3e9510dbac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5FA1CAEF</paraID>
      <start>0</start>
      <end>2</end>
      <status>unmodified</status>
      <modifiedWord/>
      <trackRevisions>false</trackRevisions>
    </reviewItem>
    <reviewItem>
      <errorID>196bcdeb-149f-475f-bf7d-aeb380a8ecd2</errorID>
      <errorWord>)</errorWord>
      <group>L1_Format</group>
      <groupName>格式问题</groupName>
      <ability>L2_HalfPunc_CN</ability>
      <abilityName>全半角问题</abilityName>
      <candidateList>
        <item>）</item>
      </candidateList>
      <explain>文本全半角错误。</explain>
      <paraID>5C72EB8A</paraID>
      <start>2</start>
      <end>3</end>
      <status>unmodified</status>
      <modifiedWord/>
      <trackRevisions>false</trackRevisions>
    </reviewItem>
    <reviewItem>
      <errorID>7d95d9a4-8820-4f5b-932f-a467bc1cc87c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20EA6884</paraID>
      <start>0</start>
      <end>2</end>
      <status>unmodified</status>
      <modifiedWord/>
      <trackRevisions>false</trackRevisions>
    </reviewItem>
    <reviewItem>
      <errorID>ab494c11-695b-4269-9b01-91e04bf3fd23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5BDCA817</paraID>
      <start>0</start>
      <end>2</end>
      <status>unmodified</status>
      <modifiedWord/>
      <trackRevisions>false</trackRevisions>
    </reviewItem>
    <reviewItem>
      <errorID>a188eca2-a38a-4901-b121-e799f5c2fd20</errorID>
      <errorWord>理赔的</errorWord>
      <group>L1_Word</group>
      <groupName>字词问题</groupName>
      <ability>L2_Typo</ability>
      <abilityName>字词错误</abilityName>
      <candidateList>
        <item>理赔</item>
      </candidateList>
      <explain/>
      <paraID>5BDCA817</paraID>
      <start>36</start>
      <end>39</end>
      <status>unmodified</status>
      <modifiedWord/>
      <trackRevisions>false</trackRevisions>
    </reviewItem>
    <reviewItem>
      <errorID>edcd2b50-2170-41c2-92c4-122a4e4df5c7</errorID>
      <errorWord>的</errorWord>
      <group>L1_Word</group>
      <groupName>字词问题</groupName>
      <ability>L2_Typo</ability>
      <abilityName>字词错误</abilityName>
      <candidateList>
        <item>内</item>
      </candidateList>
      <explain/>
      <paraID>5BDCA817</paraID>
      <start>63</start>
      <end>64</end>
      <status>unmodified</status>
      <modifiedWord/>
      <trackRevisions>false</trackRevisions>
    </reviewItem>
    <reviewItem>
      <errorID>42c215f8-a45e-43b9-a0e3-61ca48bc44a8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4CFF30ED</paraID>
      <start>0</start>
      <end>2</end>
      <status>unmodified</status>
      <modifiedWord/>
      <trackRevisions>false</trackRevisions>
    </reviewItem>
    <reviewItem>
      <errorID>577b3e27-2755-4e72-9533-adda301881a7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4CFF30ED</paraID>
      <start>95</start>
      <end>96</end>
      <status>unmodified</status>
      <modifiedWord/>
      <trackRevisions>false</trackRevisions>
    </reviewItem>
    <reviewItem>
      <errorID>6879474c-3d7e-4763-bced-73ac41e73b65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67524103</paraID>
      <start>0</start>
      <end>2</end>
      <status>unmodified</status>
      <modifiedWord/>
      <trackRevisions>false</trackRevisions>
    </reviewItem>
    <reviewItem>
      <errorID>209b39e3-ac8d-4dbc-88f2-0b4d3c4cc3a2</errorID>
      <errorWord>:</errorWord>
      <group>L1_Punc</group>
      <groupName>标点问题</groupName>
      <ability>L2_Punc_CN</ability>
      <abilityName>标点符号问题</abilityName>
      <candidateList>
        <item>，</item>
      </candidateList>
      <explain/>
      <paraID>7796674D</paraID>
      <start>14</start>
      <end>15</end>
      <status>unmodified</status>
      <modifiedWord/>
      <trackRevisions>false</trackRevisions>
    </reviewItem>
    <reviewItem>
      <errorID>594abe18-8e98-442c-baee-f8a040c37d44</errorID>
      <errorWord>管理</errorWord>
      <group>L1_Grammar</group>
      <groupName>语法问题</groupName>
      <ability>L2_Grammar</ability>
      <abilityName>语法错误</abilityName>
      <candidateList>
        <item>管理体系</item>
      </candidateList>
      <explain/>
      <paraID>6EB415FF</paraID>
      <start>28</start>
      <end>30</end>
      <status>unmodified</status>
      <modifiedWord/>
      <trackRevisions>false</trackRevisions>
    </reviewItem>
    <reviewItem>
      <errorID>aabe7c14-1cfd-4075-89b7-84b9fa97fa55</errorID>
      <errorWord>作为的</errorWord>
      <group>L1_Word</group>
      <groupName>字词问题</groupName>
      <ability>L2_Typo</ability>
      <abilityName>字词错误</abilityName>
      <candidateList>
        <item>作为</item>
      </candidateList>
      <explain/>
      <paraID>3C61E3A4</paraID>
      <start>114</start>
      <end>117</end>
      <status>unmodified</status>
      <modifiedWord/>
      <trackRevisions>false</trackRevisions>
    </reviewItem>
    <reviewItem>
      <errorID>684ac6f0-93da-4628-a97b-f47ea16e184a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16113C00</paraID>
      <start>24</start>
      <end>25</end>
      <status>unmodified</status>
      <modifiedWord/>
      <trackRevisions>false</trackRevisions>
    </reviewItem>
    <reviewItem>
      <errorID>1435f325-9939-402a-b48d-a7e4e79149dc</errorID>
      <errorWord>。</errorWord>
      <group>L1_Punc</group>
      <groupName>标点问题</groupName>
      <ability>L2_Punc_CN</ability>
      <abilityName>标点符号问题</abilityName>
      <candidateList>
        <item>）。</item>
      </candidateList>
      <explain/>
      <paraID>16113C00</paraID>
      <start>91</start>
      <end>92</end>
      <status>unmodified</status>
      <modifiedWord/>
      <trackRevisions>false</trackRevisions>
    </reviewItem>
    <reviewItem>
      <errorID>18059d5b-df2a-4ee3-ae67-a92ed03ecb9a</errorID>
      <errorWord>为 </errorWord>
      <group>L1_Word</group>
      <groupName>字词问题</groupName>
      <ability>L2_Typo</ability>
      <abilityName>字词错误</abilityName>
      <candidateList>
        <item>：</item>
      </candidateList>
      <explain/>
      <paraID>45D5BA3F</paraID>
      <start>18</start>
      <end>20</end>
      <status>unmodified</status>
      <modifiedWord/>
      <trackRevisions>false</trackRevisions>
    </reviewItem>
    <reviewItem>
      <errorID>33f58620-3dea-45ab-86dc-2bfed0966153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5F9E3568</paraID>
      <start>0</start>
      <end>2</end>
      <status>unmodified</status>
      <modifiedWord/>
      <trackRevisions>false</trackRevisions>
    </reviewItem>
    <reviewItem>
      <errorID>09ededa3-93f4-4b66-8b02-7b915194d7cc</errorID>
      <errorWord>号文</errorWord>
      <group>L1_Word</group>
      <groupName>字词问题</groupName>
      <ability>L2_Typo</ability>
      <abilityName>字词错误</abilityName>
      <candidateList>
        <item>号</item>
      </candidateList>
      <explain/>
      <paraID>7D34C846</paraID>
      <start>85</start>
      <end>87</end>
      <status>unmodified</status>
      <modifiedWord/>
      <trackRevisions>false</trackRevisions>
    </reviewItem>
    <reviewItem>
      <errorID>882d0d7f-5f2f-4cd7-a639-612a93af8453</errorID>
      <errorWord>号文</errorWord>
      <group>L1_Word</group>
      <groupName>字词问题</groupName>
      <ability>L2_Typo</ability>
      <abilityName>字词错误</abilityName>
      <candidateList>
        <item>号</item>
      </candidateList>
      <explain/>
      <paraID>7D34C846</paraID>
      <start>123</start>
      <end>125</end>
      <status>unmodified</status>
      <modifiedWord/>
      <trackRevisions>false</trackRevisions>
    </reviewItem>
    <reviewItem>
      <errorID>2e6582d9-00a0-41e8-b6fd-67e19b0890a2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115D8EE1</paraID>
      <start>0</start>
      <end>2</end>
      <status>unmodified</status>
      <modifiedWord/>
      <trackRevisions>false</trackRevisions>
    </reviewItem>
    <reviewItem>
      <errorID>769524c5-2eb9-498e-8886-604da9d78211</errorID>
      <errorWord>在服务采购项目中，服务由中小企业承接，即提供服务的人员为中小企业依照《中华人民共和国民法典》订立劳动合同的从业人员</errorWord>
      <group>L1_Other</group>
      <groupName>其他问题</groupName>
      <ability>L2_Consistency</ability>
      <abilityName>一致性检查</abilityName>
      <candidateList>
        <item>在服务采购项目中，服务由中小企业承接，即提供服务的人员为中小企业依照《中华人民共和国劳动合同法》订立劳动合同的从业人员</item>
      </candidateList>
      <explain>术语一致性错误，本招标文件第二章中该表述对应的法律依据为《中华人民共和国劳动合同法》，此处表述不一致</explain>
      <paraID>5F6EDA74</paraID>
      <start>0</start>
      <end>57</end>
      <status>unmodified</status>
      <modifiedWord/>
      <trackRevisions>false</trackRevisions>
    </reviewItem>
    <reviewItem>
      <errorID>7a18a5a8-55cc-4657-b01d-925079740d64</errorID>
      <errorWord>(</errorWord>
      <group>L1_Format</group>
      <groupName>格式问题</groupName>
      <ability>L2_HalfPunc_CN</ability>
      <abilityName>全半角问题</abilityName>
      <candidateList>
        <item>（</item>
      </candidateList>
      <explain>文本全半角错误。</explain>
      <paraID>149DCF4E</paraID>
      <start>94</start>
      <end>95</end>
      <status>unmodified</status>
      <modifiedWord/>
      <trackRevisions>false</trackRevisions>
    </reviewItem>
    <reviewItem>
      <errorID>ae92e531-b6a9-400c-a82b-92625cfe27b4</errorID>
      <errorWord>)</errorWord>
      <group>L1_Format</group>
      <groupName>格式问题</groupName>
      <ability>L2_HalfPunc_CN</ability>
      <abilityName>全半角问题</abilityName>
      <candidateList>
        <item>）</item>
      </candidateList>
      <explain>文本全半角错误。</explain>
      <paraID>149DCF4E</paraID>
      <start>104</start>
      <end>105</end>
      <status>unmodified</status>
      <modifiedWord/>
      <trackRevisions>false</trackRevisions>
    </reviewItem>
    <reviewItem>
      <errorID>119586dc-913b-470f-be20-6a2348d9222c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7CFE3E78</paraID>
      <start>179</start>
      <end>182</end>
      <status>unmodified</status>
      <modifiedWord/>
      <trackRevisions>false</trackRevisions>
    </reviewItem>
    <reviewItem>
      <errorID>ba3a8b45-e9df-49f4-a523-8523421af5ff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36EDE943</paraID>
      <start>0</start>
      <end>2</end>
      <status>unmodified</status>
      <modifiedWord/>
      <trackRevisions>false</trackRevisions>
    </reviewItem>
    <reviewItem>
      <errorID>53e01d60-46ca-47ea-a026-140acd078221</errorID>
      <errorWord>证书的</errorWord>
      <group>L1_Word</group>
      <groupName>字词问题</groupName>
      <ability>L2_Typo</ability>
      <abilityName>字词错误</abilityName>
      <candidateList>
        <item>证书</item>
      </candidateList>
      <explain/>
      <paraID> 396A377</paraID>
      <start>66</start>
      <end>69</end>
      <status>unmodified</status>
      <modifiedWord/>
      <trackRevisions>false</trackRevisions>
    </reviewItem>
    <reviewItem>
      <errorID>ba7148c8-fed4-414d-b831-e9040ceb568f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7E99463B</paraID>
      <start>0</start>
      <end>2</end>
      <status>unmodified</status>
      <modifiedWord/>
      <trackRevisions>false</trackRevisions>
    </reviewItem>
    <reviewItem>
      <errorID>5efaba95-a785-4c48-86cf-0ac59da3668b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2B23E9B6</paraID>
      <start>47</start>
      <end>50</end>
      <status>unmodified</status>
      <modifiedWord/>
      <trackRevisions>false</trackRevisions>
    </reviewItem>
    <reviewItem>
      <errorID>d76ff6bf-5d92-4c3c-a863-64945e8c792b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377F59F0</paraID>
      <start>0</start>
      <end>2</end>
      <status>unmodified</status>
      <modifiedWord/>
      <trackRevisions>false</trackRevisions>
    </reviewItem>
    <reviewItem>
      <errorID>13acf174-57d5-4cba-8121-4850576ce454</errorID>
      <errorWord>财政部</errorWord>
      <group>L1_Punc</group>
      <groupName>标点问题</groupName>
      <ability>L2_Punc_CN</ability>
      <abilityName>标点符号问题</abilityName>
      <candidateList>
        <item>《财政部</item>
      </candidateList>
      <explain/>
      <paraID>22986B40</paraID>
      <start>14</start>
      <end>17</end>
      <status>unmodified</status>
      <modifiedWord/>
      <trackRevisions>false</trackRevisions>
    </reviewItem>
    <reviewItem>
      <errorID>1af37445-d211-4004-a8ed-82518de77530</errorID>
      <errorWord>《</errorWord>
      <group>L1_Punc</group>
      <groupName>标点问题</groupName>
      <ability>L2_Punc_CN</ability>
      <abilityName>标点符号问题</abilityName>
      <candidateList>
        <item>〈</item>
      </candidateList>
      <explain/>
      <paraID>22986B40</paraID>
      <start>35</start>
      <end>36</end>
      <status>unmodified</status>
      <modifiedWord/>
      <trackRevisions>false</trackRevisions>
    </reviewItem>
    <reviewItem>
      <errorID>f1dc7ddb-9683-46aa-a282-afc6c38131d6</errorID>
      <errorWord>》</errorWord>
      <group>L1_Punc</group>
      <groupName>标点问题</groupName>
      <ability>L2_Punc_CN</ability>
      <abilityName>标点符号问题</abilityName>
      <candidateList>
        <item>〉</item>
      </candidateList>
      <explain/>
      <paraID>22986B40</paraID>
      <start>54</start>
      <end>55</end>
      <status>unmodified</status>
      <modifiedWord/>
      <trackRevisions>false</trackRevisions>
    </reviewItem>
    <reviewItem>
      <errorID>30b1f2a9-05b8-4f90-9968-45b9a663f40b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22986B40</paraID>
      <start>58</start>
      <end>59</end>
      <status>unmodified</status>
      <modifiedWord/>
      <trackRevisions>false</trackRevisions>
    </reviewItem>
    <reviewItem>
      <errorID>886f19c2-1845-4094-b75f-c4d40817fd3b</errorID>
      <errorWord>签定</errorWord>
      <group>L1_Word</group>
      <groupName>字词问题</groupName>
      <ability>L2_Typo</ability>
      <abilityName>字词错误</abilityName>
      <candidateList>
        <item>签订</item>
      </candidateList>
      <explain/>
      <paraID>67E0C647</paraID>
      <start>6</start>
      <end>8</end>
      <status>modified</status>
      <modifiedWord>签订</modifiedWord>
      <trackRevisions>false</trackRevisions>
    </reviewItem>
    <reviewItem>
      <errorID>b9ff05c6-a048-4857-8602-ffdedfe88567</errorID>
      <errorWord>签定</errorWord>
      <group>L1_Word</group>
      <groupName>字词问题</groupName>
      <ability>L2_Typo</ability>
      <abilityName>字词错误</abilityName>
      <candidateList>
        <item>签订</item>
      </candidateList>
      <explain/>
      <paraID>5B786619</paraID>
      <start>6</start>
      <end>8</end>
      <status>modified</status>
      <modifiedWord>签订</modifiedWord>
      <trackRevisions>false</trackRevisions>
    </reviewItem>
    <reviewItem>
      <errorID>411b9220-4136-4595-bdf8-485ac76d04aa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729938F8</paraID>
      <start>49</start>
      <end>52</end>
      <status>unmodified</status>
      <modifiedWord/>
      <trackRevisions>false</trackRevisions>
    </reviewItem>
    <reviewItem>
      <errorID>d10c4748-e94e-4246-88e4-4ef7242aabfc</errorID>
      <errorWord>合同</errorWord>
      <group>L1_Word</group>
      <groupName>字词问题</groupName>
      <ability>L2_Typo</ability>
      <abilityName>字词错误</abilityName>
      <candidateList>
        <item> 合同</item>
      </candidateList>
      <explain/>
      <paraID>729938F8</paraID>
      <start>66</start>
      <end>68</end>
      <status>unmodified</status>
      <modifiedWord/>
      <trackRevisions>false</trackRevisions>
    </reviewItem>
    <reviewItem>
      <errorID>d23ada04-6459-469a-a2be-8ba5cf79fca0</errorID>
      <errorWord>【2015】35号</errorWord>
      <group>L1_Knowledge</group>
      <groupName>知识性问题</groupName>
      <ability>L2_Knowledge</ability>
      <abilityName>其他知识</abilityName>
      <candidateList>
        <item>〔2015〕35号</item>
      </candidateList>
      <explain>发文字号格式错误。</explain>
      <paraID>729938F8</paraID>
      <start>97</start>
      <end>106</end>
      <status>unmodified</status>
      <modifiedWord/>
      <trackRevisions>false</trackRevisions>
    </reviewItem>
    <reviewItem>
      <errorID>42db6d20-aba8-4105-acd5-f2e2fb092acd</errorID>
      <errorWord>）文件</errorWord>
      <group>L1_Grammar</group>
      <groupName>语法问题</groupName>
      <ability>L2_Grammar</ability>
      <abilityName>语法错误</abilityName>
      <candidateList>
        <item>）</item>
      </candidateList>
      <explain/>
      <paraID>729938F8</paraID>
      <start>106</start>
      <end>109</end>
      <status>unmodified</status>
      <modifiedWord/>
      <trackRevisions>false</trackRevisions>
    </reviewItem>
    <reviewItem>
      <errorID>02eea27d-398d-4155-816e-41eb848639da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91F20E</paraID>
      <start>17</start>
      <end>18</end>
      <status>unmodified</status>
      <modifiedWord/>
      <trackRevisions>false</trackRevisions>
    </reviewItem>
    <reviewItem>
      <errorID>270b698d-69fb-478b-8819-0c6059cfacd4</errorID>
      <errorWord>第一、</errorWord>
      <group>L1_Punc</group>
      <groupName>标点问题</groupName>
      <ability>L2_Punc_CN</ability>
      <abilityName>标点符号问题</abilityName>
      <candidateList>
        <item>第一，</item>
      </candidateList>
      <explain>连接词前后不宜使用顿号，建议使用逗号。</explain>
      <paraID>4AAC28BC</paraID>
      <start>0</start>
      <end>3</end>
      <status>unmodified</status>
      <modifiedWord/>
      <trackRevisions>false</trackRevisions>
    </reviewItem>
    <reviewItem>
      <errorID>441f17a1-5e11-4457-8c2b-b0c92da63b66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220914E3</paraID>
      <start>0</start>
      <end>2</end>
      <status>unmodified</status>
      <modifiedWord/>
      <trackRevisions>false</trackRevisions>
    </reviewItem>
    <reviewItem>
      <errorID>4080c211-1bc7-44e3-b0bb-01c869a44c71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5966C658</paraID>
      <start>0</start>
      <end>2</end>
      <status>unmodified</status>
      <modifiedWord/>
      <trackRevisions>false</trackRevisions>
    </reviewItem>
    <reviewItem>
      <errorID>7cdf6eef-4a3a-48f4-ba2c-3b26c2a85770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73C7BA86</paraID>
      <start>0</start>
      <end>2</end>
      <status>unmodified</status>
      <modifiedWord/>
      <trackRevisions>false</trackRevisions>
    </reviewItem>
    <reviewItem>
      <errorID>4b785990-6c1a-4bc2-b3ff-5f8d398942fb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25756E74</paraID>
      <start>0</start>
      <end>2</end>
      <status>unmodified</status>
      <modifiedWord/>
      <trackRevisions>false</trackRevisions>
    </reviewItem>
    <reviewItem>
      <errorID>f3237c90-699e-4c04-bc2d-3c364ca5de11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78AD8757</paraID>
      <start>0</start>
      <end>2</end>
      <status>unmodified</status>
      <modifiedWord/>
      <trackRevisions>false</trackRevisions>
    </reviewItem>
    <reviewItem>
      <errorID>a67281ed-ff85-4725-b547-908d7c468cd4</errorID>
      <errorWord>相应</errorWord>
      <group>L1_Grammar</group>
      <groupName>语法问题</groupName>
      <ability>L2_Grammar</ability>
      <abilityName>语法错误</abilityName>
      <candidateList>
        <item>标准支付相应</item>
      </candidateList>
      <explain/>
      <paraID>78AD8757</paraID>
      <start>40</start>
      <end>42</end>
      <status>unmodified</status>
      <modifiedWord/>
      <trackRevisions>false</trackRevisions>
    </reviewItem>
    <reviewItem>
      <errorID>7e8eb638-8287-47dd-8c50-63a715ad35eb</errorID>
      <errorWord>第二、</errorWord>
      <group>L1_Punc</group>
      <groupName>标点问题</groupName>
      <ability>L2_Punc_CN</ability>
      <abilityName>标点符号问题</abilityName>
      <candidateList>
        <item>第二，</item>
      </candidateList>
      <explain>连接词前后不宜使用顿号，建议使用逗号。</explain>
      <paraID>66E12E10</paraID>
      <start>0</start>
      <end>3</end>
      <status>unmodified</status>
      <modifiedWord/>
      <trackRevisions>false</trackRevisions>
    </reviewItem>
    <reviewItem>
      <errorID>d59cd4dd-8545-4da2-9fc8-7ea217664441</errorID>
      <errorWord>；</errorWord>
      <group>L1_Word</group>
      <groupName>字词问题</groupName>
      <ability>L2_Typo</ability>
      <abilityName>字词错误</abilityName>
      <candidateList>
        <item>元；</item>
      </candidateList>
      <explain/>
      <paraID>1A37EF7E</paraID>
      <start>17</start>
      <end>18</end>
      <status>unmodified</status>
      <modifiedWord/>
      <trackRevisions>false</trackRevisions>
    </reviewItem>
    <reviewItem>
      <errorID>b4201e05-aaec-4168-aed2-3c19ede127f0</errorID>
      <errorWord>:</errorWord>
      <group>L1_Format</group>
      <groupName>格式问题</groupName>
      <ability>L2_HalfPunc_CN</ability>
      <abilityName>全半角问题</abilityName>
      <candidateList>
        <item>：</item>
      </candidateList>
      <explain>文本全半角错误。</explain>
      <paraID>3DC160D2</paraID>
      <start>1</start>
      <end>2</end>
      <status>unmodified</status>
      <modifiedWord/>
      <trackRevisions>false</trackRevisions>
    </reviewItem>
    <reviewItem>
      <errorID>d33d6b6e-169e-4bda-8fa0-7722c60625ec</errorID>
      <errorWord>,</errorWord>
      <group>L1_Format</group>
      <groupName>格式问题</groupName>
      <ability>L2_HalfPunc_CN</ability>
      <abilityName>全半角问题</abilityName>
      <candidateList>
        <item>，</item>
      </candidateList>
      <explain>文本全半角错误。</explain>
      <paraID>7A9263DD</paraID>
      <start>16</start>
      <end>17</end>
      <status>unmodified</status>
      <modifiedWord/>
      <trackRevisions>false</trackRevisions>
    </reviewItem>
    <reviewItem>
      <errorID>6cfaa9f2-c607-4d8d-8490-74494a97f0b5</errorID>
      <errorWord>&lt;</errorWord>
      <group>L1_Format</group>
      <groupName>格式问题</groupName>
      <ability>L2_HalfPunc_CN</ability>
      <abilityName>全半角问题</abilityName>
      <candidateList>
        <item>〈</item>
      </candidateList>
      <explain>文本全半角错误。</explain>
      <paraID> C6241AB</paraID>
      <start>6</start>
      <end>7</end>
      <status>unmodified</status>
      <modifiedWord/>
      <trackRevisions>false</trackRevisions>
    </reviewItem>
    <reviewItem>
      <errorID>ddfab3d3-6de5-4047-80e4-9d8da78f07c6</errorID>
      <errorWord>,</errorWord>
      <group>L1_Format</group>
      <groupName>格式问题</groupName>
      <ability>L2_HalfPunc_CN</ability>
      <abilityName>全半角问题</abilityName>
      <candidateList>
        <item>，</item>
      </candidateList>
      <explain>文本全半角错误。</explain>
      <paraID> C6241AB</paraID>
      <start>15</start>
      <end>16</end>
      <status>unmodified</status>
      <modifiedWord/>
      <trackRevisions>false</trackRevisions>
    </reviewItem>
    <reviewItem>
      <errorID>c9e97942-734c-4123-9b37-f02ee82bbfdb</errorID>
      <errorWord>个工作日支付</errorWord>
      <group>L1_Word</group>
      <groupName>字词问题</groupName>
      <ability>L2_Typo</ability>
      <abilityName>字词错误</abilityName>
      <candidateList>
        <item>个工作日内支付</item>
      </candidateList>
      <explain/>
      <paraID> C6241AB</paraID>
      <start>18</start>
      <end>24</end>
      <status>unmodified</status>
      <modifiedWord/>
      <trackRevisions>false</trackRevisions>
    </reviewItem>
    <reviewItem>
      <errorID>04b4202a-2e61-48ac-b312-1e2319e61de7</errorID>
      <errorWord>&lt;</errorWord>
      <group>L1_Format</group>
      <groupName>格式问题</groupName>
      <ability>L2_HalfPunc_CN</ability>
      <abilityName>全半角问题</abilityName>
      <candidateList>
        <item>〈</item>
      </candidateList>
      <explain>文本全半角错误。</explain>
      <paraID>28A1EE5A</paraID>
      <start>6</start>
      <end>7</end>
      <status>unmodified</status>
      <modifiedWord/>
      <trackRevisions>false</trackRevisions>
    </reviewItem>
    <reviewItem>
      <errorID>226916f7-4b1a-44e1-98c7-7d3dae53e5d5</errorID>
      <errorWord>个工作日支付</errorWord>
      <group>L1_Word</group>
      <groupName>字词问题</groupName>
      <ability>L2_Typo</ability>
      <abilityName>字词错误</abilityName>
      <candidateList>
        <item>个工作日内支付</item>
      </candidateList>
      <explain/>
      <paraID>28A1EE5A</paraID>
      <start>18</start>
      <end>24</end>
      <status>unmodified</status>
      <modifiedWord/>
      <trackRevisions>false</trackRevisions>
    </reviewItem>
    <reviewItem>
      <errorID>92a4a47c-77f8-49b4-9c25-8e6913c9c6c9</errorID>
      <errorWord>) </errorWord>
      <group>L1_Punc</group>
      <groupName>标点问题</groupName>
      <ability>L2_Punc_CN</ability>
      <abilityName>标点符号问题</abilityName>
      <candidateList>
        <item>）</item>
      </candidateList>
      <explain/>
      <paraID>6B4ECA22</paraID>
      <start>2</start>
      <end>4</end>
      <status>unmodified</status>
      <modifiedWord/>
      <trackRevisions>false</trackRevisions>
    </reviewItem>
    <reviewItem>
      <errorID>6308b01f-0f95-4822-832a-c8d5081e3bdd</errorID>
      <errorWord>9-14周岁留守独生子女</errorWord>
      <group>L1_Other</group>
      <groupName>其他问题</groupName>
      <ability>L2_Consistency</ability>
      <abilityName>一致性检查</abilityName>
      <candidateList>
        <item>11-14周岁留守独生子女</item>
      </candidateList>
      <explain>数字一致性错误，本项目所有险种的该类参保人员统一为11-14周岁，此处年龄表述不一致</explain>
      <paraID>596366C6</paraID>
      <start>0</start>
      <end>13</end>
      <status>modified</status>
      <modifiedWord>11-14周岁留守独生子女</modifiedWord>
      <trackRevisions>false</trackRevisions>
    </reviewItem>
    <reviewItem>
      <errorID>00cd89fd-2528-4fb9-bb9e-375d068867ff</errorID>
      <errorWord>年</errorWord>
      <group>L1_Punc</group>
      <groupName>标点问题</groupName>
      <ability>L2_Punc_CN</ability>
      <abilityName>标点符号问题</abilityName>
      <candidateList>
        <item>·年</item>
      </candidateList>
      <explain/>
      <paraID>13C1A26B</paraID>
      <start>10</start>
      <end>11</end>
      <status>unmodified</status>
      <modifiedWord/>
      <trackRevisions>false</trackRevisions>
    </reviewItem>
    <reviewItem>
      <errorID>0705fc86-f310-4be1-a09a-ce0463222498</errorID>
      <errorWord>；</errorWord>
      <group>L1_Punc</group>
      <groupName>标点问题</groupName>
      <ability>L2_Punc_CN</ability>
      <abilityName>标点符号问题</abilityName>
      <candidateList>
        <item/>
      </candidateList>
      <explain/>
      <paraID>7B2DC252</paraID>
      <start>19</start>
      <end>20</end>
      <status>unmodified</status>
      <modifiedWord/>
      <trackRevisions>false</trackRevisions>
    </reviewItem>
    <reviewItem>
      <errorID>3eec9e92-b655-4f23-9745-408ef21107a1</errorID>
      <errorWord>）</errorWord>
      <group>L1_Punc</group>
      <groupName>标点问题</groupName>
      <ability>L2_Punc_CN</ability>
      <abilityName>标点符号问题</abilityName>
      <candidateList>
        <item>）。</item>
      </candidateList>
      <explain/>
      <paraID>7B2DC252</paraID>
      <start>26</start>
      <end>27</end>
      <status>unmodified</status>
      <modifiedWord/>
      <trackRevisions>false</trackRevisions>
    </reviewItem>
    <reviewItem>
      <errorID>7119a4d5-e92d-452f-9aa3-f7cd033a0be1</errorID>
      <errorWord>；</errorWord>
      <group>L1_Punc</group>
      <groupName>标点问题</groupName>
      <ability>L2_Punc_CN</ability>
      <abilityName>标点符号问题</abilityName>
      <candidateList>
        <item/>
      </candidateList>
      <explain/>
      <paraID>1E71632F</paraID>
      <start>19</start>
      <end>20</end>
      <status>unmodified</status>
      <modifiedWord/>
      <trackRevisions>false</trackRevisions>
    </reviewItem>
    <reviewItem>
      <errorID>e553f4ef-bb45-4ac6-b742-3e72d8b3439e</errorID>
      <errorWord>）</errorWord>
      <group>L1_Punc</group>
      <groupName>标点问题</groupName>
      <ability>L2_Punc_CN</ability>
      <abilityName>标点符号问题</abilityName>
      <candidateList>
        <item>）。</item>
      </candidateList>
      <explain/>
      <paraID>1E71632F</paraID>
      <start>30</start>
      <end>31</end>
      <status>unmodified</status>
      <modifiedWord/>
      <trackRevisions>false</trackRevisions>
    </reviewItem>
    <reviewItem>
      <errorID>567cc2c2-2ae2-4662-b25f-ea68b494b781</errorID>
      <errorWord>；</errorWord>
      <group>L1_Punc</group>
      <groupName>标点问题</groupName>
      <ability>L2_Punc_CN</ability>
      <abilityName>标点符号问题</abilityName>
      <candidateList>
        <item/>
      </candidateList>
      <explain/>
      <paraID>6B93EFD6</paraID>
      <start>17</start>
      <end>18</end>
      <status>unmodified</status>
      <modifiedWord/>
      <trackRevisions>false</trackRevisions>
    </reviewItem>
    <reviewItem>
      <errorID>8791ba62-cd94-4b2b-b56f-7af9aa3bd652</errorID>
      <errorWord>）</errorWord>
      <group>L1_Punc</group>
      <groupName>标点问题</groupName>
      <ability>L2_Punc_CN</ability>
      <abilityName>标点符号问题</abilityName>
      <candidateList>
        <item>）。</item>
      </candidateList>
      <explain/>
      <paraID>6B93EFD6</paraID>
      <start>33</start>
      <end>34</end>
      <status>unmodified</status>
      <modifiedWord/>
      <trackRevisions>false</trackRevisions>
    </reviewItem>
    <reviewItem>
      <errorID>c6598cdc-6c51-4615-a0b6-cd0b91674677</errorID>
      <errorWord>；</errorWord>
      <group>L1_Punc</group>
      <groupName>标点问题</groupName>
      <ability>L2_Punc_CN</ability>
      <abilityName>标点符号问题</abilityName>
      <candidateList>
        <item/>
      </candidateList>
      <explain/>
      <paraID>730B2B1F</paraID>
      <start>23</start>
      <end>24</end>
      <status>unmodified</status>
      <modifiedWord/>
      <trackRevisions>false</trackRevisions>
    </reviewItem>
    <reviewItem>
      <errorID>600b228a-6353-4555-92bd-d02e49eddc5f</errorID>
      <errorWord>）</errorWord>
      <group>L1_Punc</group>
      <groupName>标点问题</groupName>
      <ability>L2_Punc_CN</ability>
      <abilityName>标点符号问题</abilityName>
      <candidateList>
        <item>）。</item>
      </candidateList>
      <explain/>
      <paraID>730B2B1F</paraID>
      <start>39</start>
      <end>40</end>
      <status>unmodified</status>
      <modifiedWord/>
      <trackRevisions>false</trackRevisions>
    </reviewItem>
    <reviewItem>
      <errorID>a15677d3-7923-480b-b22a-7b5ea81a7102</errorID>
      <errorWord>；</errorWord>
      <group>L1_Punc</group>
      <groupName>标点问题</groupName>
      <ability>L2_Punc_CN</ability>
      <abilityName>标点符号问题</abilityName>
      <candidateList>
        <item/>
      </candidateList>
      <explain/>
      <paraID> 86D10E1</paraID>
      <start>20</start>
      <end>21</end>
      <status>unmodified</status>
      <modifiedWord/>
      <trackRevisions>false</trackRevisions>
    </reviewItem>
    <reviewItem>
      <errorID>04f80212-3ef5-4415-a662-716a7b037036</errorID>
      <errorWord>）</errorWord>
      <group>L1_Punc</group>
      <groupName>标点问题</groupName>
      <ability>L2_Punc_CN</ability>
      <abilityName>标点符号问题</abilityName>
      <candidateList>
        <item>）。</item>
      </candidateList>
      <explain/>
      <paraID> 86D10E1</paraID>
      <start>36</start>
      <end>37</end>
      <status>unmodified</status>
      <modifiedWord/>
      <trackRevisions>false</trackRevisions>
    </reviewItem>
    <reviewItem>
      <errorID>3c359fbb-47ee-4b11-b2e8-2e19f091deed</errorID>
      <errorWord>:</errorWord>
      <group>L1_Format</group>
      <groupName>格式问题</groupName>
      <ability>L2_HalfPunc_CN</ability>
      <abilityName>全半角问题</abilityName>
      <candidateList>
        <item>：</item>
      </candidateList>
      <explain>文本全半角错误。</explain>
      <paraID>79DBED19</paraID>
      <start>1</start>
      <end>2</end>
      <status>unmodified</status>
      <modifiedWord/>
      <trackRevisions>false</trackRevisions>
    </reviewItem>
    <reviewItem>
      <errorID>8743b06d-2660-4758-80e5-84274090c00e</errorID>
      <errorWord>,</errorWord>
      <group>L1_Punc</group>
      <groupName>标点问题</groupName>
      <ability>L2_Punc_CN</ability>
      <abilityName>标点符号问题</abilityName>
      <candidateList>
        <item>，</item>
      </candidateList>
      <explain/>
      <paraID>2AF4C9EC</paraID>
      <start>16</start>
      <end>17</end>
      <status>unmodified</status>
      <modifiedWord/>
      <trackRevisions>false</trackRevisions>
    </reviewItem>
    <reviewItem>
      <errorID>8ebef54c-d1c9-452a-ad08-22e20060cee8</errorID>
      <errorWord>&lt;</errorWord>
      <group>L1_Format</group>
      <groupName>格式问题</groupName>
      <ability>L2_HalfPunc_CN</ability>
      <abilityName>全半角问题</abilityName>
      <candidateList>
        <item>〈</item>
      </candidateList>
      <explain>文本全半角错误。</explain>
      <paraID>54AC4ACD</paraID>
      <start>6</start>
      <end>7</end>
      <status>unmodified</status>
      <modifiedWord/>
      <trackRevisions>false</trackRevisions>
    </reviewItem>
    <reviewItem>
      <errorID>faf1bf34-2069-4b70-a677-7fd740f664c2</errorID>
      <errorWord>,</errorWord>
      <group>L1_Format</group>
      <groupName>格式问题</groupName>
      <ability>L2_HalfPunc_CN</ability>
      <abilityName>全半角问题</abilityName>
      <candidateList>
        <item>，</item>
      </candidateList>
      <explain>文本全半角错误。</explain>
      <paraID>54AC4ACD</paraID>
      <start>15</start>
      <end>16</end>
      <status>unmodified</status>
      <modifiedWord/>
      <trackRevisions>false</trackRevisions>
    </reviewItem>
    <reviewItem>
      <errorID>d9f43229-1838-486f-9cfb-55eb181c13f7</errorID>
      <errorWord>个工作日支付</errorWord>
      <group>L1_Word</group>
      <groupName>字词问题</groupName>
      <ability>L2_Typo</ability>
      <abilityName>字词错误</abilityName>
      <candidateList>
        <item>个工作日内支付</item>
      </candidateList>
      <explain/>
      <paraID>54AC4ACD</paraID>
      <start>18</start>
      <end>24</end>
      <status>unmodified</status>
      <modifiedWord/>
      <trackRevisions>false</trackRevisions>
    </reviewItem>
    <reviewItem>
      <errorID>c7d07939-eed1-408b-bcdc-fc15eb30c0de</errorID>
      <errorWord>&lt;</errorWord>
      <group>L1_Format</group>
      <groupName>格式问题</groupName>
      <ability>L2_HalfPunc_CN</ability>
      <abilityName>全半角问题</abilityName>
      <candidateList>
        <item>〈</item>
      </candidateList>
      <explain>文本全半角错误。</explain>
      <paraID>6FE403EA</paraID>
      <start>6</start>
      <end>7</end>
      <status>unmodified</status>
      <modifiedWord/>
      <trackRevisions>false</trackRevisions>
    </reviewItem>
    <reviewItem>
      <errorID>7cd80a78-61f3-4100-b0e8-17bfad141f7b</errorID>
      <errorWord>个工作日支付</errorWord>
      <group>L1_Word</group>
      <groupName>字词问题</groupName>
      <ability>L2_Typo</ability>
      <abilityName>字词错误</abilityName>
      <candidateList>
        <item>个工作日内支付</item>
      </candidateList>
      <explain/>
      <paraID>6FE403EA</paraID>
      <start>18</start>
      <end>24</end>
      <status>unmodified</status>
      <modifiedWord/>
      <trackRevisions>false</trackRevisions>
    </reviewItem>
    <reviewItem>
      <errorID>ab1dc0d5-6a03-4d5b-b754-106967bf681e</errorID>
      <errorWord>) </errorWord>
      <group>L1_Punc</group>
      <groupName>标点问题</groupName>
      <ability>L2_Punc_CN</ability>
      <abilityName>标点符号问题</abilityName>
      <candidateList>
        <item>）</item>
      </candidateList>
      <explain/>
      <paraID>1C1C4370</paraID>
      <start>2</start>
      <end>4</end>
      <status>unmodified</status>
      <modifiedWord/>
      <trackRevisions>false</trackRevisions>
    </reviewItem>
    <reviewItem>
      <errorID>c606abaa-7a29-4f6a-8d20-9e844a16c6f3</errorID>
      <errorWord>9－14周岁独生子女父母</errorWord>
      <group>L1_Other</group>
      <groupName>其他问题</groupName>
      <ability>L2_Consistency</ability>
      <abilityName>一致性检查</abilityName>
      <candidateList>
        <item>11－14周岁独生子女父母</item>
      </candidateList>
      <explain>数字一致性错误，本项目所有险种的该类参保人员统一为11-14周岁，此处年龄表述不一致</explain>
      <paraID>53249675</paraID>
      <start>0</start>
      <end>13</end>
      <status>modified</status>
      <modifiedWord>11－14周岁独生子女父母</modifiedWord>
      <trackRevisions>false</trackRevisions>
    </reviewItem>
    <reviewItem>
      <errorID>7a18c0db-059a-4422-8332-5ddcaccee156</errorID>
      <errorWord>:</errorWord>
      <group>L1_Punc</group>
      <groupName>标点问题</groupName>
      <ability>L2_Punc_CN</ability>
      <abilityName>标点符号问题</abilityName>
      <candidateList>
        <item>：</item>
      </candidateList>
      <explain/>
      <paraID>5964B9C3</paraID>
      <start>1</start>
      <end>2</end>
      <status>unmodified</status>
      <modifiedWord/>
      <trackRevisions>false</trackRevisions>
    </reviewItem>
    <reviewItem>
      <errorID>d753b4d0-70a4-43d6-a8f0-e6f92a7b5f36</errorID>
      <errorWord>,</errorWord>
      <group>L1_Format</group>
      <groupName>格式问题</groupName>
      <ability>L2_HalfPunc_CN</ability>
      <abilityName>全半角问题</abilityName>
      <candidateList>
        <item>，</item>
      </candidateList>
      <explain>文本全半角错误。</explain>
      <paraID>7E314C3B</paraID>
      <start>16</start>
      <end>17</end>
      <status>unmodified</status>
      <modifiedWord/>
      <trackRevisions>false</trackRevisions>
    </reviewItem>
    <reviewItem>
      <errorID>b804b607-5acf-4239-ae8d-68d97b93d865</errorID>
      <errorWord>&lt;</errorWord>
      <group>L1_Format</group>
      <groupName>格式问题</groupName>
      <ability>L2_HalfPunc_CN</ability>
      <abilityName>全半角问题</abilityName>
      <candidateList>
        <item>〈</item>
      </candidateList>
      <explain>文本全半角错误。</explain>
      <paraID>10A94A3B</paraID>
      <start>6</start>
      <end>7</end>
      <status>unmodified</status>
      <modifiedWord/>
      <trackRevisions>false</trackRevisions>
    </reviewItem>
    <reviewItem>
      <errorID>d6958b34-c416-4a43-aaa1-ef76da926f1a</errorID>
      <errorWord>,</errorWord>
      <group>L1_Format</group>
      <groupName>格式问题</groupName>
      <ability>L2_HalfPunc_CN</ability>
      <abilityName>全半角问题</abilityName>
      <candidateList>
        <item>，</item>
      </candidateList>
      <explain>文本全半角错误。</explain>
      <paraID>10A94A3B</paraID>
      <start>15</start>
      <end>16</end>
      <status>unmodified</status>
      <modifiedWord/>
      <trackRevisions>false</trackRevisions>
    </reviewItem>
    <reviewItem>
      <errorID>ecc5558e-6116-4454-8060-669cef533f67</errorID>
      <errorWord>个工作日支付</errorWord>
      <group>L1_Word</group>
      <groupName>字词问题</groupName>
      <ability>L2_Typo</ability>
      <abilityName>字词错误</abilityName>
      <candidateList>
        <item>个工作日内支付</item>
      </candidateList>
      <explain/>
      <paraID>10A94A3B</paraID>
      <start>18</start>
      <end>24</end>
      <status>unmodified</status>
      <modifiedWord/>
      <trackRevisions>false</trackRevisions>
    </reviewItem>
    <reviewItem>
      <errorID>aba3d83f-d497-4f2b-b697-f25e1c102bbe</errorID>
      <errorWord>&lt;</errorWord>
      <group>L1_Format</group>
      <groupName>格式问题</groupName>
      <ability>L2_HalfPunc_CN</ability>
      <abilityName>全半角问题</abilityName>
      <candidateList>
        <item>〈</item>
      </candidateList>
      <explain>文本全半角错误。</explain>
      <paraID> 349AD35</paraID>
      <start>6</start>
      <end>7</end>
      <status>unmodified</status>
      <modifiedWord/>
      <trackRevisions>false</trackRevisions>
    </reviewItem>
    <reviewItem>
      <errorID>b1a4f9ed-bf8c-44ae-bcf1-1b880e56c785</errorID>
      <errorWord>个工作日支付</errorWord>
      <group>L1_Word</group>
      <groupName>字词问题</groupName>
      <ability>L2_Typo</ability>
      <abilityName>字词错误</abilityName>
      <candidateList>
        <item>个工作日内支付</item>
      </candidateList>
      <explain/>
      <paraID> 349AD35</paraID>
      <start>18</start>
      <end>24</end>
      <status>unmodified</status>
      <modifiedWord/>
      <trackRevisions>false</trackRevisions>
    </reviewItem>
    <reviewItem>
      <errorID>997f7f3e-1b55-46bb-8bf5-c772f9873b6e</errorID>
      <errorWord>)</errorWord>
      <group>L1_Format</group>
      <groupName>格式问题</groupName>
      <ability>L2_HalfPunc_CN</ability>
      <abilityName>全半角问题</abilityName>
      <candidateList>
        <item>）</item>
      </candidateList>
      <explain>文本全半角错误。</explain>
      <paraID>71420FAE</paraID>
      <start>2</start>
      <end>3</end>
      <status>unmodified</status>
      <modifiedWord/>
      <trackRevisions>false</trackRevisions>
    </reviewItem>
    <reviewItem>
      <errorID>f28cc97a-4751-4874-aecf-10efa1d6561c</errorID>
      <errorWord>:</errorWord>
      <group>L1_Format</group>
      <groupName>格式问题</groupName>
      <ability>L2_HalfPunc_CN</ability>
      <abilityName>全半角问题</abilityName>
      <candidateList>
        <item>：</item>
      </candidateList>
      <explain>文本全半角错误。</explain>
      <paraID>1BABED98</paraID>
      <start>1</start>
      <end>2</end>
      <status>unmodified</status>
      <modifiedWord/>
      <trackRevisions>false</trackRevisions>
    </reviewItem>
    <reviewItem>
      <errorID>7dbd6ff1-bda8-4918-9795-e909dfe4f0a4</errorID>
      <errorWord>,</errorWord>
      <group>L1_Format</group>
      <groupName>格式问题</groupName>
      <ability>L2_HalfPunc_CN</ability>
      <abilityName>全半角问题</abilityName>
      <candidateList>
        <item>，</item>
      </candidateList>
      <explain>文本全半角错误。</explain>
      <paraID>1108D373</paraID>
      <start>16</start>
      <end>17</end>
      <status>unmodified</status>
      <modifiedWord/>
      <trackRevisions>false</trackRevisions>
    </reviewItem>
    <reviewItem>
      <errorID>202a772f-eafd-4443-82c3-40615303f6ab</errorID>
      <errorWord>&lt;</errorWord>
      <group>L1_Format</group>
      <groupName>格式问题</groupName>
      <ability>L2_HalfPunc_CN</ability>
      <abilityName>全半角问题</abilityName>
      <candidateList>
        <item>〈</item>
      </candidateList>
      <explain>文本全半角错误。</explain>
      <paraID>4CB4D294</paraID>
      <start>6</start>
      <end>7</end>
      <status>unmodified</status>
      <modifiedWord/>
      <trackRevisions>false</trackRevisions>
    </reviewItem>
    <reviewItem>
      <errorID>36cc8f64-8d8b-4107-aeed-c13c9e5c2e67</errorID>
      <errorWord>,</errorWord>
      <group>L1_Format</group>
      <groupName>格式问题</groupName>
      <ability>L2_HalfPunc_CN</ability>
      <abilityName>全半角问题</abilityName>
      <candidateList>
        <item>，</item>
      </candidateList>
      <explain>文本全半角错误。</explain>
      <paraID>4CB4D294</paraID>
      <start>15</start>
      <end>16</end>
      <status>unmodified</status>
      <modifiedWord/>
      <trackRevisions>false</trackRevisions>
    </reviewItem>
    <reviewItem>
      <errorID>4d981def-4fa3-4443-aec1-fb80b65d05cd</errorID>
      <errorWord>个工作日支付</errorWord>
      <group>L1_Word</group>
      <groupName>字词问题</groupName>
      <ability>L2_Typo</ability>
      <abilityName>字词错误</abilityName>
      <candidateList>
        <item>个工作日内支付</item>
      </candidateList>
      <explain/>
      <paraID>4CB4D294</paraID>
      <start>18</start>
      <end>24</end>
      <status>unmodified</status>
      <modifiedWord/>
      <trackRevisions>false</trackRevisions>
    </reviewItem>
    <reviewItem>
      <errorID>be877ded-1edb-419d-91ea-d76eb9798dbe</errorID>
      <errorWord>&lt;</errorWord>
      <group>L1_Format</group>
      <groupName>格式问题</groupName>
      <ability>L2_HalfPunc_CN</ability>
      <abilityName>全半角问题</abilityName>
      <candidateList>
        <item>〈</item>
      </candidateList>
      <explain>文本全半角错误。</explain>
      <paraID> E3ACDDF</paraID>
      <start>6</start>
      <end>7</end>
      <status>unmodified</status>
      <modifiedWord/>
      <trackRevisions>false</trackRevisions>
    </reviewItem>
    <reviewItem>
      <errorID>b134a717-ceb0-4c59-87df-48bc3bb59df0</errorID>
      <errorWord>个工作日支付</errorWord>
      <group>L1_Word</group>
      <groupName>字词问题</groupName>
      <ability>L2_Typo</ability>
      <abilityName>字词错误</abilityName>
      <candidateList>
        <item>个工作日内支付</item>
      </candidateList>
      <explain/>
      <paraID> E3ACDDF</paraID>
      <start>18</start>
      <end>24</end>
      <status>unmodified</status>
      <modifiedWord/>
      <trackRevisions>false</trackRevisions>
    </reviewItem>
    <reviewItem>
      <errorID>084b9433-5bda-420f-806a-f17ac6b3aa86</errorID>
      <errorWord>:</errorWord>
      <group>L1_Format</group>
      <groupName>格式问题</groupName>
      <ability>L2_HalfPunc_CN</ability>
      <abilityName>全半角问题</abilityName>
      <candidateList>
        <item>：</item>
      </candidateList>
      <explain>文本全半角错误。</explain>
      <paraID>564F8D5A</paraID>
      <start>1</start>
      <end>2</end>
      <status>unmodified</status>
      <modifiedWord/>
      <trackRevisions>false</trackRevisions>
    </reviewItem>
    <reviewItem>
      <errorID>7d7136ea-6239-4c3f-934b-3b2c83b616ba</errorID>
      <errorWord>,</errorWord>
      <group>L1_Format</group>
      <groupName>格式问题</groupName>
      <ability>L2_HalfPunc_CN</ability>
      <abilityName>全半角问题</abilityName>
      <candidateList>
        <item>，</item>
      </candidateList>
      <explain>文本全半角错误。</explain>
      <paraID>7D44ECFA</paraID>
      <start>16</start>
      <end>17</end>
      <status>unmodified</status>
      <modifiedWord/>
      <trackRevisions>false</trackRevisions>
    </reviewItem>
    <reviewItem>
      <errorID>feca2b05-def3-42dc-8d0f-c1dcc71aec7e</errorID>
      <errorWord>&lt;</errorWord>
      <group>L1_Format</group>
      <groupName>格式问题</groupName>
      <ability>L2_HalfPunc_CN</ability>
      <abilityName>全半角问题</abilityName>
      <candidateList>
        <item>〈</item>
      </candidateList>
      <explain>文本全半角错误。</explain>
      <paraID>2C843B82</paraID>
      <start>6</start>
      <end>7</end>
      <status>unmodified</status>
      <modifiedWord/>
      <trackRevisions>false</trackRevisions>
    </reviewItem>
    <reviewItem>
      <errorID>e4d63eca-2453-46d5-9caf-4311cffcfecb</errorID>
      <errorWord>,</errorWord>
      <group>L1_Format</group>
      <groupName>格式问题</groupName>
      <ability>L2_HalfPunc_CN</ability>
      <abilityName>全半角问题</abilityName>
      <candidateList>
        <item>，</item>
      </candidateList>
      <explain>文本全半角错误。</explain>
      <paraID>2C843B82</paraID>
      <start>15</start>
      <end>16</end>
      <status>unmodified</status>
      <modifiedWord/>
      <trackRevisions>false</trackRevisions>
    </reviewItem>
    <reviewItem>
      <errorID>88a00aaf-1b69-4c61-8f5a-f4702ad311a8</errorID>
      <errorWord>个工作日支付</errorWord>
      <group>L1_Word</group>
      <groupName>字词问题</groupName>
      <ability>L2_Typo</ability>
      <abilityName>字词错误</abilityName>
      <candidateList>
        <item>个工作日内支付</item>
      </candidateList>
      <explain/>
      <paraID>2C843B82</paraID>
      <start>18</start>
      <end>24</end>
      <status>unmodified</status>
      <modifiedWord/>
      <trackRevisions>false</trackRevisions>
    </reviewItem>
    <reviewItem>
      <errorID>9c24ebe4-fc43-4e14-912a-eac3bf3a48c5</errorID>
      <errorWord>&lt;</errorWord>
      <group>L1_Format</group>
      <groupName>格式问题</groupName>
      <ability>L2_HalfPunc_CN</ability>
      <abilityName>全半角问题</abilityName>
      <candidateList>
        <item>〈</item>
      </candidateList>
      <explain>文本全半角错误。</explain>
      <paraID> 7E97D69</paraID>
      <start>6</start>
      <end>7</end>
      <status>unmodified</status>
      <modifiedWord/>
      <trackRevisions>false</trackRevisions>
    </reviewItem>
    <reviewItem>
      <errorID>9d10201a-3ea9-4278-903b-8d975cc3f0ba</errorID>
      <errorWord>个工作日支付</errorWord>
      <group>L1_Word</group>
      <groupName>字词问题</groupName>
      <ability>L2_Typo</ability>
      <abilityName>字词错误</abilityName>
      <candidateList>
        <item>个工作日内支付</item>
      </candidateList>
      <explain/>
      <paraID> 7E97D69</paraID>
      <start>18</start>
      <end>24</end>
      <status>unmodified</status>
      <modifiedWord/>
      <trackRevisions>false</trackRevisions>
    </reviewItem>
    <reviewItem>
      <errorID>6619d756-0e49-47b8-a137-4dd79da9a1b5</errorID>
      <errorWord>)</errorWord>
      <group>L1_Format</group>
      <groupName>格式问题</groupName>
      <ability>L2_HalfPunc_CN</ability>
      <abilityName>全半角问题</abilityName>
      <candidateList>
        <item>）</item>
      </candidateList>
      <explain>文本全半角错误。</explain>
      <paraID>6F1876F3</paraID>
      <start>2</start>
      <end>3</end>
      <status>unmodified</status>
      <modifiedWord/>
      <trackRevisions>false</trackRevisions>
    </reviewItem>
    <reviewItem>
      <errorID>0a975178-a17c-40aa-9f63-cf6caf99b545</errorID>
      <errorWord>圆</errorWord>
      <group>L1_Word</group>
      <groupName>字词问题</groupName>
      <ability>L2_Typo</ability>
      <abilityName>字词错误</abilityName>
      <candidateList>
        <item>元</item>
      </candidateList>
      <explain/>
      <paraID>723D9F21</paraID>
      <start>18</start>
      <end>19</end>
      <status>unmodified</status>
      <modifiedWord/>
      <trackRevisions>false</trackRevisions>
    </reviewItem>
    <reviewItem>
      <errorID>d030e631-96ac-4f39-baaa-e4d40e2038bf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593A66B6</paraID>
      <start>0</start>
      <end>2</end>
      <status>unmodified</status>
      <modifiedWord/>
      <trackRevisions>false</trackRevisions>
    </reviewItem>
    <reviewItem>
      <errorID>c140d2e8-99a0-4995-9946-8ee92b07992b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6526179E</paraID>
      <start>0</start>
      <end>2</end>
      <status>unmodified</status>
      <modifiedWord/>
      <trackRevisions>false</trackRevisions>
    </reviewItem>
    <reviewItem>
      <errorID>adffcf5a-05e2-44d3-bf97-ee4d733a203c</errorID>
      <errorWord>，</errorWord>
      <group>L1_Punc</group>
      <groupName>标点问题</groupName>
      <ability>L2_Punc_CN</ability>
      <abilityName>标点符号问题</abilityName>
      <candidateList>
        <item>、</item>
      </candidateList>
      <explain/>
      <paraID>6526179E</paraID>
      <start>86</start>
      <end>87</end>
      <status>unmodified</status>
      <modifiedWord/>
      <trackRevisions>false</trackRevisions>
    </reviewItem>
    <reviewItem>
      <errorID>eb580461-a25c-4109-bbe2-08e2bbd84669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6526179E</paraID>
      <start>95</start>
      <end>96</end>
      <status>unmodified</status>
      <modifiedWord/>
      <trackRevisions>false</trackRevisions>
    </reviewItem>
    <reviewItem>
      <errorID>37b52600-2114-4fdd-8e72-84e37260077d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1222ABE4</paraID>
      <start>0</start>
      <end>2</end>
      <status>unmodified</status>
      <modifiedWord/>
      <trackRevisions>false</trackRevisions>
    </reviewItem>
    <reviewItem>
      <errorID>f87c815d-a84d-4b33-ac91-e65586044484</errorID>
      <errorWord>及时和当地卫计服务中心联系</errorWord>
      <group>L1_Other</group>
      <groupName>其他问题</groupName>
      <ability>L2_Consistency</ability>
      <abilityName>一致性检查</abilityName>
      <candidateList>
        <item>及时和当地卫生健康服务中心联系</item>
      </candidateList>
      <explain>实体一致性错误，前文统一使用“卫生健康服务中心”表述，此处“卫计”为旧称，表述不一致</explain>
      <paraID>1222ABE4</paraID>
      <start>32</start>
      <end>45</end>
      <status>unmodified</status>
      <modifiedWord/>
      <trackRevisions>false</trackRevisions>
    </reviewItem>
    <reviewItem>
      <errorID>de8ea387-3572-4982-aa2e-66e232f0c307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6E010EFF</paraID>
      <start>0</start>
      <end>2</end>
      <status>unmodified</status>
      <modifiedWord/>
      <trackRevisions>false</trackRevisions>
    </reviewItem>
    <reviewItem>
      <errorID>b01733bd-89ed-473d-b77a-15e975f247d1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24D7C722</paraID>
      <start>0</start>
      <end>2</end>
      <status>unmodified</status>
      <modifiedWord/>
      <trackRevisions>false</trackRevisions>
    </reviewItem>
    <reviewItem>
      <errorID>7b16623e-093d-4d8d-9018-0926e340c306</errorID>
      <errorWord>0</errorWord>
      <group>L1_Word</group>
      <groupName>字词问题</groupName>
      <ability>L2_Typo</ability>
      <abilityName>字词错误</abilityName>
      <candidateList>
        <item>扣0</item>
      </candidateList>
      <explain/>
      <paraID>24D7C722</paraID>
      <start>79</start>
      <end>80</end>
      <status>unmodified</status>
      <modifiedWord/>
      <trackRevisions>false</trackRevisions>
    </reviewItem>
    <reviewItem>
      <errorID>a26768ca-fb5c-4eaf-a75c-124be3450447</errorID>
      <errorWord>1</errorWord>
      <group>L1_Word</group>
      <groupName>字词问题</groupName>
      <ability>L2_Typo</ability>
      <abilityName>字词错误</abilityName>
      <candidateList>
        <item>扣1</item>
      </candidateList>
      <explain/>
      <paraID>24D7C722</paraID>
      <start>92</start>
      <end>93</end>
      <status>unmodified</status>
      <modifiedWord/>
      <trackRevisions>false</trackRevisions>
    </reviewItem>
    <reviewItem>
      <errorID>27331b66-c951-4496-88d1-fe85f7be9680</errorID>
      <errorWord>扣除</errorWord>
      <group>L1_Word</group>
      <groupName>字词问题</groupName>
      <ability>L2_Typo</ability>
      <abilityName>字词错误</abilityName>
      <candidateList>
        <item>扣</item>
      </candidateList>
      <explain/>
      <paraID>24D7C722</paraID>
      <start>107</start>
      <end>109</end>
      <status>unmodified</status>
      <modifiedWord/>
      <trackRevisions>false</trackRevisions>
    </reviewItem>
    <reviewItem>
      <errorID>416513eb-4d0f-4d88-80b5-aab391ef138d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6901D8FB</paraID>
      <start>0</start>
      <end>2</end>
      <status>unmodified</status>
      <modifiedWord/>
      <trackRevisions>false</trackRevisions>
    </reviewItem>
    <reviewItem>
      <errorID>1984ed44-b21c-4b73-8db4-5dfb011dd8cc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34DD6E5B</paraID>
      <start>0</start>
      <end>2</end>
      <status>unmodified</status>
      <modifiedWord/>
      <trackRevisions>false</trackRevisions>
    </reviewItem>
    <reviewItem>
      <errorID>f197cc2f-c3ac-460f-922a-c3b43b0e2d7f</errorID>
      <errorWord>理赔的</errorWord>
      <group>L1_Word</group>
      <groupName>字词问题</groupName>
      <ability>L2_Typo</ability>
      <abilityName>字词错误</abilityName>
      <candidateList>
        <item>理赔</item>
      </candidateList>
      <explain/>
      <paraID>34DD6E5B</paraID>
      <start>36</start>
      <end>39</end>
      <status>unmodified</status>
      <modifiedWord/>
      <trackRevisions>false</trackRevisions>
    </reviewItem>
    <reviewItem>
      <errorID>9906ad99-cbaa-4681-b7e1-63f1419d1db1</errorID>
      <errorWord>的</errorWord>
      <group>L1_Word</group>
      <groupName>字词问题</groupName>
      <ability>L2_Typo</ability>
      <abilityName>字词错误</abilityName>
      <candidateList>
        <item>内</item>
      </candidateList>
      <explain/>
      <paraID>34DD6E5B</paraID>
      <start>63</start>
      <end>64</end>
      <status>unmodified</status>
      <modifiedWord/>
      <trackRevisions>false</trackRevisions>
    </reviewItem>
    <reviewItem>
      <errorID>0ddb54ac-3d39-4fd4-9a70-8f60fb86e6ac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26EEA44F</paraID>
      <start>0</start>
      <end>2</end>
      <status>unmodified</status>
      <modifiedWord/>
      <trackRevisions>false</trackRevisions>
    </reviewItem>
    <reviewItem>
      <errorID>baaa1c16-bc95-4eac-862e-630b5eed7183</errorID>
      <errorWord>及时先</errorWord>
      <group>L1_Word</group>
      <groupName>字词问题</groupName>
      <ability>L2_Typo</ability>
      <abilityName>字词错误</abilityName>
      <candidateList>
        <item>及时</item>
      </candidateList>
      <explain/>
      <paraID>296F772C</paraID>
      <start>51</start>
      <end>54</end>
      <status>unmodified</status>
      <modifiedWord/>
      <trackRevisions>false</trackRevisions>
    </reviewItem>
    <reviewItem>
      <errorID>fdd3c027-d27a-47c4-a53e-46337489be61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5EF67D5A</paraID>
      <start>0</start>
      <end>2</end>
      <status>unmodified</status>
      <modifiedWord/>
      <trackRevisions>false</trackRevisions>
    </reviewItem>
    <reviewItem>
      <errorID>24e2d275-6429-4a46-a300-ca38bad24979</errorID>
      <errorWord>、等</errorWord>
      <group>L1_Punc</group>
      <groupName>标点问题</groupName>
      <ability>L2_Punc_CN</ability>
      <abilityName>标点符号问题</abilityName>
      <candidateList>
        <item>等</item>
      </candidateList>
      <explain>“及”“和”“等”连词前不宜使用顿号，建议删除（或使用逗号）。</explain>
      <paraID>5EF67D5A</paraID>
      <start>65</start>
      <end>67</end>
      <status>unmodified</status>
      <modifiedWord/>
      <trackRevisions>false</trackRevisions>
    </reviewItem>
    <reviewItem>
      <errorID>083d46af-1546-4daa-926f-0de1a53983eb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71C1CF1D</paraID>
      <start>0</start>
      <end>2</end>
      <status>unmodified</status>
      <modifiedWord/>
      <trackRevisions>false</trackRevisions>
    </reviewItem>
    <reviewItem>
      <errorID>387a339a-ba14-4c2b-af04-0c95553dd614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36A6F252</paraID>
      <start>0</start>
      <end>2</end>
      <status>unmodified</status>
      <modifiedWord/>
      <trackRevisions>false</trackRevisions>
    </reviewItem>
    <reviewItem>
      <errorID>95f3240d-6b67-4fe8-8388-d16fe443a514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7909C16</paraID>
      <start>0</start>
      <end>2</end>
      <status>unmodified</status>
      <modifiedWord/>
      <trackRevisions>false</trackRevisions>
    </reviewItem>
    <reviewItem>
      <errorID>98b8ff41-7f9a-45f8-81e1-6a9a44c7826c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7BB8E5C9</paraID>
      <start>0</start>
      <end>2</end>
      <status>unmodified</status>
      <modifiedWord/>
      <trackRevisions>false</trackRevisions>
    </reviewItem>
    <reviewItem>
      <errorID>67e02114-cc0a-4723-910a-a8f1bacb8ef9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314703FB</paraID>
      <start>0</start>
      <end>2</end>
      <status>unmodified</status>
      <modifiedWord/>
      <trackRevisions>false</trackRevisions>
    </reviewItem>
    <reviewItem>
      <errorID>1d8e9f4c-23ec-491a-9a34-bfbe1af7b866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63D5D6BB</paraID>
      <start>0</start>
      <end>2</end>
      <status>unmodified</status>
      <modifiedWord/>
      <trackRevisions>false</trackRevisions>
    </reviewItem>
    <reviewItem>
      <errorID>72ca5074-1fb1-4d55-9aac-b12ae80b0395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79C88583</paraID>
      <start>0</start>
      <end>2</end>
      <status>unmodified</status>
      <modifiedWord/>
      <trackRevisions>false</trackRevisions>
    </reviewItem>
    <reviewItem>
      <errorID>e313e1d7-9626-4bef-acfa-43f9fcd5e8bd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EB8894E</paraID>
      <start>0</start>
      <end>2</end>
      <status>unmodified</status>
      <modifiedWord/>
      <trackRevisions>false</trackRevisions>
    </reviewItem>
    <reviewItem>
      <errorID>2286b5c7-2873-45a6-94c3-91022aee6f12</errorID>
      <errorWord>，</errorWord>
      <group>L1_Word</group>
      <groupName>字词问题</groupName>
      <ability>L2_Typo</ability>
      <abilityName>字词错误</abilityName>
      <candidateList>
        <item>，由</item>
      </candidateList>
      <explain/>
      <paraID>1B9C6A2E</paraID>
      <start>32</start>
      <end>33</end>
      <status>unmodified</status>
      <modifiedWord/>
      <trackRevisions>false</trackRevisions>
    </reviewItem>
    <reviewItem>
      <errorID>630840ea-c67e-4fcb-8346-bb9e3122f0ab</errorID>
      <errorWord>承担其</errorWord>
      <group>L1_Word</group>
      <groupName>字词问题</groupName>
      <ability>L2_Typo</ability>
      <abilityName>字词错误</abilityName>
      <candidateList>
        <item>承担</item>
      </candidateList>
      <explain/>
      <paraID>5E7F03F6</paraID>
      <start>15</start>
      <end>18</end>
      <status>unmodified</status>
      <modifiedWord/>
      <trackRevisions>false</trackRevisions>
    </reviewItem>
    <reviewItem>
      <errorID>b398edd8-c968-4813-8ce0-9a926cdd40bc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25DF7796</paraID>
      <start>0</start>
      <end>2</end>
      <status>unmodified</status>
      <modifiedWord/>
      <trackRevisions>false</trackRevisions>
    </reviewItem>
    <reviewItem>
      <errorID>4789dbd5-c53a-4b0c-8e9f-8efa000f667f</errorID>
      <errorWord>,</errorWord>
      <group>L1_Format</group>
      <groupName>格式问题</groupName>
      <ability>L2_HalfPunc_CN</ability>
      <abilityName>全半角问题</abilityName>
      <candidateList>
        <item>，</item>
      </candidateList>
      <explain>文本全半角错误。</explain>
      <paraID>62520B29</paraID>
      <start>9</start>
      <end>10</end>
      <status>unmodified</status>
      <modifiedWord/>
      <trackRevisions>false</trackRevisions>
    </reviewItem>
    <reviewItem>
      <errorID>f0fadd2c-6cfd-4bbb-ab72-266d8aaeca10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62520B29</paraID>
      <start>71</start>
      <end>74</end>
      <status>unmodified</status>
      <modifiedWord/>
      <trackRevisions>false</trackRevisions>
    </reviewItem>
    <reviewItem>
      <errorID>460367e9-2bac-4b1d-a745-b19715c6d9d2</errorID>
      <errorWord>,</errorWord>
      <group>L1_Format</group>
      <groupName>格式问题</groupName>
      <ability>L2_HalfPunc_CN</ability>
      <abilityName>全半角问题</abilityName>
      <candidateList>
        <item>，</item>
      </candidateList>
      <explain>文本全半角错误。</explain>
      <paraID>62520B29</paraID>
      <start>103</start>
      <end>104</end>
      <status>unmodified</status>
      <modifiedWord/>
      <trackRevisions>false</trackRevisions>
    </reviewItem>
    <reviewItem>
      <errorID>40e7bf55-f5ce-40ae-8373-daa40963c55f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A41EF3D</paraID>
      <start>0</start>
      <end>2</end>
      <status>unmodified</status>
      <modifiedWord/>
      <trackRevisions>false</trackRevisions>
    </reviewItem>
    <reviewItem>
      <errorID>9655eff8-2e45-48d1-95b6-0d70960ccb2b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DECB369</paraID>
      <start>0</start>
      <end>2</end>
      <status>unmodified</status>
      <modifiedWord/>
      <trackRevisions>false</trackRevisions>
    </reviewItem>
    <reviewItem>
      <errorID>ce36035e-8c8a-49bf-b2eb-972d9e98d908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8343CDF</paraID>
      <start>0</start>
      <end>2</end>
      <status>unmodified</status>
      <modifiedWord/>
      <trackRevisions>false</trackRevisions>
    </reviewItem>
    <reviewItem>
      <errorID>0bc9aa4e-f056-4727-a04e-d5b1233f9234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6A8A1976</paraID>
      <start>0</start>
      <end>2</end>
      <status>unmodified</status>
      <modifiedWord/>
      <trackRevisions>false</trackRevisions>
    </reviewItem>
    <reviewItem>
      <errorID>d2629969-0e2b-46bb-bbd8-7f96ca0f4f8a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5DF5EDA6</paraID>
      <start>0</start>
      <end>2</end>
      <status>unmodified</status>
      <modifiedWord/>
      <trackRevisions>false</trackRevisions>
    </reviewItem>
    <reviewItem>
      <errorID>d92b8ea7-e330-4222-ad18-51bb50377391</errorID>
      <errorWord>-</errorWord>
      <group>L1_Format</group>
      <groupName>格式问题</groupName>
      <ability>L2_HalfPunc_CN</ability>
      <abilityName>全半角问题</abilityName>
      <candidateList>
        <item>－</item>
      </candidateList>
      <explain>文本全半角错误。</explain>
      <paraID>5DE67453</paraID>
      <start>6</start>
      <end>7</end>
      <status>unmodified</status>
      <modifiedWord/>
      <trackRevisions>false</trackRevisions>
    </reviewItem>
    <reviewItem>
      <errorID>21e9a1bc-b138-4d28-a22a-40afaa494c93</errorID>
      <errorWord>-</errorWord>
      <group>L1_Format</group>
      <groupName>格式问题</groupName>
      <ability>L2_HalfPunc_CN</ability>
      <abilityName>全半角问题</abilityName>
      <candidateList>
        <item>－</item>
      </candidateList>
      <explain>文本全半角错误。</explain>
      <paraID>5DE67453</paraID>
      <start>7</start>
      <end>8</end>
      <status>unmodified</status>
      <modifiedWord/>
      <trackRevisions>false</trackRevisions>
    </reviewItem>
    <reviewItem>
      <errorID>383cc187-9bbc-40eb-8f3a-76d674090845</errorID>
      <errorWord>法律、法规</errorWord>
      <group>L1_Word</group>
      <groupName>字词问题</groupName>
      <ability>L2_Typo</ability>
      <abilityName>字词错误</abilityName>
      <candidateList>
        <item>法律法规</item>
      </candidateList>
      <explain/>
      <paraID>619B6EC6</paraID>
      <start>43</start>
      <end>48</end>
      <status>unmodified</status>
      <modifiedWord/>
      <trackRevisions>false</trackRevisions>
    </reviewItem>
    <reviewItem>
      <errorID>c4ea3b49-b5d8-479d-8563-afb4bab143ef</errorID>
      <errorWord>(</errorWord>
      <group>L1_Format</group>
      <groupName>格式问题</groupName>
      <ability>L2_HalfPunc_CN</ability>
      <abilityName>全半角问题</abilityName>
      <candidateList>
        <item>（</item>
      </candidateList>
      <explain>文本全半角错误。</explain>
      <paraID>79003911</paraID>
      <start>5</start>
      <end>6</end>
      <status>unmodified</status>
      <modifiedWord/>
      <trackRevisions>false</trackRevisions>
    </reviewItem>
    <reviewItem>
      <errorID>c76b1de6-d7b2-4661-b50f-f179ae3f4f7b</errorID>
      <errorWord>)</errorWord>
      <group>L1_Format</group>
      <groupName>格式问题</groupName>
      <ability>L2_HalfPunc_CN</ability>
      <abilityName>全半角问题</abilityName>
      <candidateList>
        <item>）</item>
      </candidateList>
      <explain>文本全半角错误。</explain>
      <paraID>79003911</paraID>
      <start>10</start>
      <end>11</end>
      <status>unmodified</status>
      <modifiedWord/>
      <trackRevisions>false</trackRevisions>
    </reviewItem>
    <reviewItem>
      <errorID>5e489dac-a336-4d65-b230-175b8b10bf27</errorID>
      <errorWord>(</errorWord>
      <group>L1_Format</group>
      <groupName>格式问题</groupName>
      <ability>L2_HalfPunc_CN</ability>
      <abilityName>全半角问题</abilityName>
      <candidateList>
        <item>（</item>
      </candidateList>
      <explain>文本全半角错误。</explain>
      <paraID>33E0ECB8</paraID>
      <start>5</start>
      <end>6</end>
      <status>unmodified</status>
      <modifiedWord/>
      <trackRevisions>false</trackRevisions>
    </reviewItem>
    <reviewItem>
      <errorID>84f6d183-d290-4b6b-b9b8-2326865a5278</errorID>
      <errorWord>)</errorWord>
      <group>L1_Format</group>
      <groupName>格式问题</groupName>
      <ability>L2_HalfPunc_CN</ability>
      <abilityName>全半角问题</abilityName>
      <candidateList>
        <item>）</item>
      </candidateList>
      <explain>文本全半角错误。</explain>
      <paraID>33E0ECB8</paraID>
      <start>10</start>
      <end>11</end>
      <status>unmodified</status>
      <modifiedWord/>
      <trackRevisions>false</trackRevisions>
    </reviewItem>
    <reviewItem>
      <errorID>20205096-59ec-4d37-83b4-069ea72c8dab</errorID>
      <errorWord>(</errorWord>
      <group>L1_Format</group>
      <groupName>格式问题</groupName>
      <ability>L2_HalfPunc_CN</ability>
      <abilityName>全半角问题</abilityName>
      <candidateList>
        <item>（</item>
      </candidateList>
      <explain>文本全半角错误。</explain>
      <paraID>28D67A83</paraID>
      <start>5</start>
      <end>6</end>
      <status>unmodified</status>
      <modifiedWord/>
      <trackRevisions>false</trackRevisions>
    </reviewItem>
    <reviewItem>
      <errorID>1799a427-0fae-4d4f-b972-d45f064a8952</errorID>
      <errorWord>)</errorWord>
      <group>L1_Format</group>
      <groupName>格式问题</groupName>
      <ability>L2_HalfPunc_CN</ability>
      <abilityName>全半角问题</abilityName>
      <candidateList>
        <item>）</item>
      </candidateList>
      <explain>文本全半角错误。</explain>
      <paraID>28D67A83</paraID>
      <start>10</start>
      <end>11</end>
      <status>unmodified</status>
      <modifiedWord/>
      <trackRevisions>false</trackRevisions>
    </reviewItem>
    <reviewItem>
      <errorID>abb1584e-ac37-4182-8958-92784c8d43a8</errorID>
      <errorWord>(</errorWord>
      <group>L1_Format</group>
      <groupName>格式问题</groupName>
      <ability>L2_HalfPunc_CN</ability>
      <abilityName>全半角问题</abilityName>
      <candidateList>
        <item>（</item>
      </candidateList>
      <explain>文本全半角错误。</explain>
      <paraID>3229C86E</paraID>
      <start>4</start>
      <end>5</end>
      <status>unmodified</status>
      <modifiedWord/>
      <trackRevisions>false</trackRevisions>
    </reviewItem>
    <reviewItem>
      <errorID>95b41da5-4e77-4d35-94c9-c7c753c9c971</errorID>
      <errorWord>)</errorWord>
      <group>L1_Format</group>
      <groupName>格式问题</groupName>
      <ability>L2_HalfPunc_CN</ability>
      <abilityName>全半角问题</abilityName>
      <candidateList>
        <item>）</item>
      </candidateList>
      <explain>文本全半角错误。</explain>
      <paraID>3229C86E</paraID>
      <start>6</start>
      <end>7</end>
      <status>unmodified</status>
      <modifiedWord/>
      <trackRevisions>false</trackRevisions>
    </reviewItem>
    <reviewItem>
      <errorID>3ad14f85-3669-4f16-93bd-de5f71e8acef</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1AB59F0E</paraID>
      <start>97</start>
      <end>101</end>
      <status>unmodified</status>
      <modifiedWord/>
      <trackRevisions>false</trackRevisions>
    </reviewItem>
    <reviewItem>
      <errorID>e762f5d9-1e91-40b0-a168-612f60a34471</errorID>
      <errorWord>(</errorWord>
      <group>L1_Format</group>
      <groupName>格式问题</groupName>
      <ability>L2_HalfPunc_CN</ability>
      <abilityName>全半角问题</abilityName>
      <candidateList>
        <item>（</item>
      </candidateList>
      <explain>文本全半角错误。</explain>
      <paraID>54927664</paraID>
      <start>4</start>
      <end>5</end>
      <status>unmodified</status>
      <modifiedWord/>
      <trackRevisions>false</trackRevisions>
    </reviewItem>
    <reviewItem>
      <errorID>a39362e6-bbdd-4001-9863-0e9f41eceeb9</errorID>
      <errorWord>)</errorWord>
      <group>L1_Format</group>
      <groupName>格式问题</groupName>
      <ability>L2_HalfPunc_CN</ability>
      <abilityName>全半角问题</abilityName>
      <candidateList>
        <item>）</item>
      </candidateList>
      <explain>文本全半角错误。</explain>
      <paraID>54927664</paraID>
      <start>6</start>
      <end>7</end>
      <status>unmodified</status>
      <modifiedWord/>
      <trackRevisions>false</trackRevisions>
    </reviewItem>
    <reviewItem>
      <errorID>cf8568d1-d8af-4f2f-bd0d-9b2944d4c89d</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4558ECF1</paraID>
      <start>97</start>
      <end>101</end>
      <status>unmodified</status>
      <modifiedWord/>
      <trackRevisions>false</trackRevisions>
    </reviewItem>
    <reviewItem>
      <errorID>3c1b6999-d154-4622-abc4-e2d8e5c2b274</errorID>
      <errorWord>(</errorWord>
      <group>L1_Format</group>
      <groupName>格式问题</groupName>
      <ability>L2_HalfPunc_CN</ability>
      <abilityName>全半角问题</abilityName>
      <candidateList>
        <item>（</item>
      </candidateList>
      <explain>文本全半角错误。</explain>
      <paraID>758473FA</paraID>
      <start>4</start>
      <end>5</end>
      <status>unmodified</status>
      <modifiedWord/>
      <trackRevisions>false</trackRevisions>
    </reviewItem>
    <reviewItem>
      <errorID>9ac03849-01fc-48d9-84ed-3a4535bb3426</errorID>
      <errorWord>)</errorWord>
      <group>L1_Format</group>
      <groupName>格式问题</groupName>
      <ability>L2_HalfPunc_CN</ability>
      <abilityName>全半角问题</abilityName>
      <candidateList>
        <item>）</item>
      </candidateList>
      <explain>文本全半角错误。</explain>
      <paraID>758473FA</paraID>
      <start>6</start>
      <end>7</end>
      <status>unmodified</status>
      <modifiedWord/>
      <trackRevisions>false</trackRevisions>
    </reviewItem>
    <reviewItem>
      <errorID>28bf9025-56c2-4dd3-b017-0b0cb502baf2</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 2766E88</paraID>
      <start>97</start>
      <end>101</end>
      <status>unmodified</status>
      <modifiedWord/>
      <trackRevisions>false</trackRevisions>
    </reviewItem>
    <reviewItem>
      <errorID>15047e29-5ece-43cc-a812-a32bace9d8f5</errorID>
      <errorWord>(</errorWord>
      <group>L1_Format</group>
      <groupName>格式问题</groupName>
      <ability>L2_HalfPunc_CN</ability>
      <abilityName>全半角问题</abilityName>
      <candidateList>
        <item>（</item>
      </candidateList>
      <explain>文本全半角错误。</explain>
      <paraID> A455CAF</paraID>
      <start>33</start>
      <end>34</end>
      <status>unmodified</status>
      <modifiedWord/>
      <trackRevisions>false</trackRevisions>
    </reviewItem>
    <reviewItem>
      <errorID>cddca706-ac0e-4224-bbee-2c6be8954260</errorID>
      <errorWord>)</errorWord>
      <group>L1_Format</group>
      <groupName>格式问题</groupName>
      <ability>L2_HalfPunc_CN</ability>
      <abilityName>全半角问题</abilityName>
      <candidateList>
        <item>）</item>
      </candidateList>
      <explain>文本全半角错误。</explain>
      <paraID> A455CAF</paraID>
      <start>45</start>
      <end>46</end>
      <status>unmodified</status>
      <modifiedWord/>
      <trackRevisions>false</trackRevisions>
    </reviewItem>
    <reviewItem>
      <errorID>299b0546-fc1b-453e-897d-b51bc366ce6a</errorID>
      <errorWord>(</errorWord>
      <group>L1_Format</group>
      <groupName>格式问题</groupName>
      <ability>L2_HalfPunc_CN</ability>
      <abilityName>全半角问题</abilityName>
      <candidateList>
        <item>（</item>
      </candidateList>
      <explain>文本全半角错误。</explain>
      <paraID>71177E2C</paraID>
      <start>51</start>
      <end>52</end>
      <status>unmodified</status>
      <modifiedWord/>
      <trackRevisions>false</trackRevisions>
    </reviewItem>
    <reviewItem>
      <errorID>c78af8a4-eb70-43b4-96fd-4f2e6e3f8b19</errorID>
      <errorWord>[2011]300号</errorWord>
      <group>L1_Knowledge</group>
      <groupName>知识性问题</groupName>
      <ability>L2_Knowledge</ability>
      <abilityName>其他知识</abilityName>
      <candidateList>
        <item>〔2011〕300号</item>
      </candidateList>
      <explain>发文字号格式错误。</explain>
      <paraID>71177E2C</paraID>
      <start>58</start>
      <end>68</end>
      <status>unmodified</status>
      <modifiedWord/>
      <trackRevisions>false</trackRevisions>
    </reviewItem>
    <reviewItem>
      <errorID>a12f8bb8-1dc5-4a9f-a7c2-c717970d8c03</errorID>
      <errorWord>)</errorWord>
      <group>L1_Format</group>
      <groupName>格式问题</groupName>
      <ability>L2_HalfPunc_CN</ability>
      <abilityName>全半角问题</abilityName>
      <candidateList>
        <item>）</item>
      </candidateList>
      <explain>文本全半角错误。</explain>
      <paraID>71177E2C</paraID>
      <start>68</start>
      <end>69</end>
      <status>unmodified</status>
      <modifiedWord/>
      <trackRevisions>false</trackRevisions>
    </reviewItem>
    <reviewItem>
      <errorID>3170bf4f-5d97-4bb9-9747-dcebf64cb82c</errorID>
      <errorWord>-</errorWord>
      <group>L1_Format</group>
      <groupName>格式问题</groupName>
      <ability>L2_HalfPunc_CN</ability>
      <abilityName>全半角问题</abilityName>
      <candidateList>
        <item>－</item>
      </candidateList>
      <explain>文本全半角错误。</explain>
      <paraID>72433C86</paraID>
      <start>6</start>
      <end>7</end>
      <status>unmodified</status>
      <modifiedWord/>
      <trackRevisions>false</trackRevisions>
    </reviewItem>
    <reviewItem>
      <errorID>65fa8368-b4bc-4295-9f07-c6ed761872f1</errorID>
      <errorWord>-</errorWord>
      <group>L1_Format</group>
      <groupName>格式问题</groupName>
      <ability>L2_HalfPunc_CN</ability>
      <abilityName>全半角问题</abilityName>
      <candidateList>
        <item>－</item>
      </candidateList>
      <explain>文本全半角错误。</explain>
      <paraID>72433C86</paraID>
      <start>7</start>
      <end>8</end>
      <status>unmodified</status>
      <modifiedWord/>
      <trackRevisions>false</trackRevisions>
    </reviewItem>
    <reviewItem>
      <errorID>41af04e1-39cb-442a-b84a-c2526bf5e745</errorID>
      <errorWord>（</errorWord>
      <group>L1_Punc</group>
      <groupName>标点问题</groupName>
      <ability>L2_Punc_CN</ability>
      <abilityName>标点符号问题</abilityName>
      <candidateList/>
      <explain>同一形式括号套用。</explain>
      <paraID>739DD336</paraID>
      <start>14</start>
      <end>15</end>
      <status>unmodified</status>
      <modifiedWord/>
      <trackRevisions>false</trackRevisions>
    </reviewItem>
    <reviewItem>
      <errorID>9d3e900b-adba-4834-bf21-38e779b46ad9</errorID>
      <errorWord>）</errorWord>
      <group>L1_Punc</group>
      <groupName>标点问题</groupName>
      <ability>L2_Punc_CN</ability>
      <abilityName>标点符号问题</abilityName>
      <candidateList/>
      <explain>同一形式括号套用。</explain>
      <paraID>739DD336</paraID>
      <start>28</start>
      <end>29</end>
      <status>unmodified</status>
      <modifiedWord/>
      <trackRevisions>false</trackRevisions>
    </reviewItem>
    <reviewItem>
      <errorID>c489dcee-0a22-44d2-b46c-3e9b9b07b9ed</errorID>
      <errorWord>(</errorWord>
      <group>L1_Format</group>
      <groupName>格式问题</groupName>
      <ability>L2_HalfPunc_CN</ability>
      <abilityName>全半角问题</abilityName>
      <candidateList>
        <item>（</item>
      </candidateList>
      <explain>文本全半角错误。</explain>
      <paraID>59362E09</paraID>
      <start>50</start>
      <end>51</end>
      <status>unmodified</status>
      <modifiedWord/>
      <trackRevisions>false</trackRevisions>
    </reviewItem>
    <reviewItem>
      <errorID>adf7b799-96a3-4019-8543-181ec61a8948</errorID>
      <errorWord>)</errorWord>
      <group>L1_Format</group>
      <groupName>格式问题</groupName>
      <ability>L2_HalfPunc_CN</ability>
      <abilityName>全半角问题</abilityName>
      <candidateList>
        <item>）</item>
      </candidateList>
      <explain>文本全半角错误。</explain>
      <paraID>59362E09</paraID>
      <start>59</start>
      <end>60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6319C87-ABCC-4C09-9105-FC7D170BD37B}"/>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陈中玲</cp:lastModifiedBy>
  <cp:revision>7</cp:revision>
  <dcterms:created xsi:type="dcterms:W3CDTF">2023-07-23T13:07:00Z</dcterms:created>
  <dcterms:modified xsi:type="dcterms:W3CDTF">2026-09-14T10:59:36Z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eyJoZGlkIjoiNmVjMTcxYmMyNTA1MWVhYjhlOWE4YWUwNjA2ZDcxZjkiLCJ1c2VySWQiOiI5NTgzNDI0MjYifQ==</vt:lpwstr>
  </property>
  <property fmtid="{D5CDD505-2E9C-101B-9397-08002B2CF9AE}" pid="3" name="KSOProductBuildVer">
    <vt:lpwstr>2052-12.1.0.28505</vt:lpwstr>
  </property>
  <property fmtid="{D5CDD505-2E9C-101B-9397-08002B2CF9AE}" pid="4" name="ICV">
    <vt:lpwstr>94285924A6724DEDB6616F2C106046A4_13</vt:lpwstr>
  </property>
</Properties>
</file>